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B45" w:rsidRPr="006300DB" w:rsidRDefault="00F31B45" w:rsidP="00F31B45">
      <w:pPr>
        <w:spacing w:after="160"/>
        <w:jc w:val="right"/>
        <w:rPr>
          <w:spacing w:val="20"/>
        </w:rPr>
      </w:pPr>
      <w:r w:rsidRPr="006300DB">
        <w:rPr>
          <w:b/>
          <w:spacing w:val="20"/>
        </w:rPr>
        <w:t>Ткачук Татьяна Александровна</w:t>
      </w:r>
      <w:r w:rsidRPr="006300DB">
        <w:rPr>
          <w:spacing w:val="20"/>
        </w:rPr>
        <w:t xml:space="preserve">, </w:t>
      </w:r>
    </w:p>
    <w:p w:rsidR="00F31B45" w:rsidRPr="006300DB" w:rsidRDefault="00F31B45" w:rsidP="00F31B45">
      <w:pPr>
        <w:spacing w:after="160"/>
        <w:jc w:val="right"/>
        <w:rPr>
          <w:spacing w:val="20"/>
        </w:rPr>
      </w:pPr>
      <w:r w:rsidRPr="006300DB">
        <w:rPr>
          <w:spacing w:val="20"/>
        </w:rPr>
        <w:t xml:space="preserve">учитель математики </w:t>
      </w:r>
    </w:p>
    <w:p w:rsidR="00F31B45" w:rsidRPr="006300DB" w:rsidRDefault="00F31B45" w:rsidP="00F31B45">
      <w:pPr>
        <w:spacing w:after="160"/>
        <w:jc w:val="right"/>
        <w:rPr>
          <w:spacing w:val="20"/>
        </w:rPr>
      </w:pPr>
      <w:r w:rsidRPr="006300DB">
        <w:rPr>
          <w:spacing w:val="20"/>
        </w:rPr>
        <w:t xml:space="preserve">Муниципальное общеобразовательное </w:t>
      </w:r>
    </w:p>
    <w:p w:rsidR="00F31B45" w:rsidRPr="006300DB" w:rsidRDefault="00F31B45" w:rsidP="00F31B45">
      <w:pPr>
        <w:spacing w:after="160"/>
        <w:jc w:val="right"/>
        <w:rPr>
          <w:spacing w:val="20"/>
        </w:rPr>
      </w:pPr>
      <w:r w:rsidRPr="006300DB">
        <w:rPr>
          <w:spacing w:val="20"/>
        </w:rPr>
        <w:t xml:space="preserve">автономное учреждение </w:t>
      </w:r>
    </w:p>
    <w:p w:rsidR="00F31B45" w:rsidRPr="006300DB" w:rsidRDefault="00F31B45" w:rsidP="00F31B45">
      <w:pPr>
        <w:spacing w:after="160"/>
        <w:jc w:val="right"/>
        <w:rPr>
          <w:spacing w:val="20"/>
        </w:rPr>
      </w:pPr>
      <w:r w:rsidRPr="006300DB">
        <w:rPr>
          <w:spacing w:val="20"/>
        </w:rPr>
        <w:t>«Средняя общеобразовательная</w:t>
      </w:r>
    </w:p>
    <w:p w:rsidR="00F31B45" w:rsidRPr="006300DB" w:rsidRDefault="00F31B45" w:rsidP="00F31B45">
      <w:pPr>
        <w:spacing w:after="160"/>
        <w:jc w:val="right"/>
        <w:rPr>
          <w:spacing w:val="20"/>
        </w:rPr>
      </w:pPr>
      <w:r w:rsidRPr="006300DB">
        <w:rPr>
          <w:spacing w:val="20"/>
        </w:rPr>
        <w:t xml:space="preserve"> школа №1 им. А.С. Макаренко г. Орска»</w:t>
      </w:r>
    </w:p>
    <w:p w:rsidR="00F31B45" w:rsidRPr="006300DB" w:rsidRDefault="00F31B45" w:rsidP="00F31B45">
      <w:pPr>
        <w:spacing w:after="160"/>
        <w:jc w:val="both"/>
        <w:rPr>
          <w:b/>
          <w:spacing w:val="20"/>
        </w:rPr>
      </w:pPr>
    </w:p>
    <w:p w:rsidR="00F31B45" w:rsidRPr="006300DB" w:rsidRDefault="00F31B45" w:rsidP="00F31B45">
      <w:pPr>
        <w:spacing w:after="160"/>
        <w:jc w:val="both"/>
        <w:rPr>
          <w:spacing w:val="20"/>
        </w:rPr>
      </w:pPr>
      <w:r w:rsidRPr="006300DB">
        <w:rPr>
          <w:b/>
          <w:spacing w:val="20"/>
        </w:rPr>
        <w:t>Название предмета</w:t>
      </w:r>
      <w:r w:rsidRPr="006300DB">
        <w:rPr>
          <w:spacing w:val="20"/>
        </w:rPr>
        <w:t xml:space="preserve">  Геометрия</w:t>
      </w:r>
    </w:p>
    <w:p w:rsidR="00F31B45" w:rsidRPr="006300DB" w:rsidRDefault="00F31B45" w:rsidP="00F31B45">
      <w:pPr>
        <w:spacing w:after="160"/>
        <w:jc w:val="both"/>
        <w:rPr>
          <w:spacing w:val="20"/>
        </w:rPr>
      </w:pPr>
      <w:r w:rsidRPr="006300DB">
        <w:rPr>
          <w:b/>
          <w:spacing w:val="20"/>
        </w:rPr>
        <w:t>Класс</w:t>
      </w:r>
      <w:r w:rsidRPr="006300DB">
        <w:rPr>
          <w:spacing w:val="20"/>
        </w:rPr>
        <w:t xml:space="preserve"> 8</w:t>
      </w:r>
    </w:p>
    <w:p w:rsidR="00F31B45" w:rsidRPr="006300DB" w:rsidRDefault="00F31B45" w:rsidP="00F31B45">
      <w:pPr>
        <w:spacing w:after="160"/>
        <w:jc w:val="both"/>
        <w:rPr>
          <w:spacing w:val="20"/>
        </w:rPr>
      </w:pPr>
      <w:r w:rsidRPr="006300DB">
        <w:rPr>
          <w:b/>
          <w:spacing w:val="20"/>
        </w:rPr>
        <w:t>УМК</w:t>
      </w:r>
      <w:r w:rsidRPr="006300DB">
        <w:rPr>
          <w:spacing w:val="20"/>
        </w:rPr>
        <w:t xml:space="preserve"> Геометрия.7-9: </w:t>
      </w:r>
      <w:proofErr w:type="spellStart"/>
      <w:r w:rsidRPr="006300DB">
        <w:rPr>
          <w:spacing w:val="20"/>
        </w:rPr>
        <w:t>учеб</w:t>
      </w:r>
      <w:proofErr w:type="gramStart"/>
      <w:r w:rsidRPr="006300DB">
        <w:rPr>
          <w:spacing w:val="20"/>
        </w:rPr>
        <w:t>.д</w:t>
      </w:r>
      <w:proofErr w:type="gramEnd"/>
      <w:r w:rsidRPr="006300DB">
        <w:rPr>
          <w:spacing w:val="20"/>
        </w:rPr>
        <w:t>ля</w:t>
      </w:r>
      <w:proofErr w:type="spellEnd"/>
      <w:r w:rsidRPr="006300DB">
        <w:rPr>
          <w:spacing w:val="20"/>
        </w:rPr>
        <w:t xml:space="preserve"> </w:t>
      </w:r>
      <w:proofErr w:type="spellStart"/>
      <w:r w:rsidRPr="006300DB">
        <w:rPr>
          <w:spacing w:val="20"/>
        </w:rPr>
        <w:t>общеобразоват</w:t>
      </w:r>
      <w:proofErr w:type="spellEnd"/>
      <w:r w:rsidRPr="006300DB">
        <w:rPr>
          <w:spacing w:val="20"/>
        </w:rPr>
        <w:t xml:space="preserve">. учреждений. [ </w:t>
      </w:r>
      <w:proofErr w:type="spellStart"/>
      <w:r w:rsidRPr="006300DB">
        <w:rPr>
          <w:spacing w:val="20"/>
        </w:rPr>
        <w:t>Л.С.Атанасян</w:t>
      </w:r>
      <w:proofErr w:type="spellEnd"/>
      <w:r w:rsidRPr="006300DB">
        <w:rPr>
          <w:spacing w:val="20"/>
        </w:rPr>
        <w:t>, Ф.В.Бутузов, С.Б.Кадомцев и др.]; -16-е изд. – М.: Просвещение, 2006. – 384с.</w:t>
      </w:r>
    </w:p>
    <w:p w:rsidR="00F31B45" w:rsidRPr="006300DB" w:rsidRDefault="00F31B45" w:rsidP="00F31B45">
      <w:pPr>
        <w:spacing w:after="160"/>
        <w:jc w:val="both"/>
        <w:rPr>
          <w:spacing w:val="20"/>
        </w:rPr>
      </w:pPr>
      <w:r w:rsidRPr="006300DB">
        <w:rPr>
          <w:b/>
          <w:spacing w:val="20"/>
        </w:rPr>
        <w:t>Уровень обучения</w:t>
      </w:r>
      <w:r w:rsidRPr="006300DB">
        <w:rPr>
          <w:spacing w:val="20"/>
        </w:rPr>
        <w:t xml:space="preserve"> базовый</w:t>
      </w:r>
    </w:p>
    <w:p w:rsidR="00F31B45" w:rsidRPr="006300DB" w:rsidRDefault="00F31B45" w:rsidP="00F31B45">
      <w:pPr>
        <w:rPr>
          <w:spacing w:val="20"/>
        </w:rPr>
      </w:pPr>
      <w:r w:rsidRPr="006300DB">
        <w:rPr>
          <w:b/>
          <w:spacing w:val="20"/>
        </w:rPr>
        <w:t xml:space="preserve">Тема урока:  </w:t>
      </w:r>
      <w:r w:rsidRPr="006300DB">
        <w:rPr>
          <w:b/>
          <w:bCs/>
          <w:spacing w:val="20"/>
        </w:rPr>
        <w:t>Первый признак подобия треугольников</w:t>
      </w:r>
    </w:p>
    <w:p w:rsidR="00F31B45" w:rsidRPr="006300DB" w:rsidRDefault="00F31B45" w:rsidP="00F31B45">
      <w:pPr>
        <w:spacing w:after="160"/>
        <w:jc w:val="both"/>
        <w:rPr>
          <w:spacing w:val="20"/>
        </w:rPr>
      </w:pPr>
      <w:r w:rsidRPr="006300DB">
        <w:rPr>
          <w:b/>
          <w:spacing w:val="20"/>
        </w:rPr>
        <w:t>Общее количество часов, отведенное на изучение темы</w:t>
      </w:r>
      <w:r w:rsidRPr="006300DB">
        <w:rPr>
          <w:spacing w:val="20"/>
        </w:rPr>
        <w:t xml:space="preserve"> 1 час</w:t>
      </w:r>
    </w:p>
    <w:p w:rsidR="00F31B45" w:rsidRPr="006300DB" w:rsidRDefault="00F31B45" w:rsidP="00F31B45">
      <w:pPr>
        <w:spacing w:after="160"/>
        <w:jc w:val="both"/>
        <w:rPr>
          <w:spacing w:val="20"/>
        </w:rPr>
      </w:pPr>
      <w:r w:rsidRPr="006300DB">
        <w:rPr>
          <w:b/>
          <w:spacing w:val="20"/>
        </w:rPr>
        <w:t>Место</w:t>
      </w:r>
      <w:r w:rsidR="00EB720D" w:rsidRPr="006300DB">
        <w:rPr>
          <w:b/>
          <w:spacing w:val="20"/>
        </w:rPr>
        <w:t xml:space="preserve"> урока в системе уроков по теме</w:t>
      </w:r>
      <w:r w:rsidRPr="006300DB">
        <w:rPr>
          <w:b/>
          <w:spacing w:val="20"/>
        </w:rPr>
        <w:t>:</w:t>
      </w:r>
      <w:r w:rsidR="00EB720D" w:rsidRPr="006300DB">
        <w:rPr>
          <w:b/>
          <w:spacing w:val="20"/>
        </w:rPr>
        <w:t xml:space="preserve"> </w:t>
      </w:r>
      <w:r w:rsidRPr="006300DB">
        <w:rPr>
          <w:b/>
          <w:spacing w:val="20"/>
        </w:rPr>
        <w:t xml:space="preserve">Подобие треугольников </w:t>
      </w:r>
      <w:r w:rsidRPr="006300DB">
        <w:rPr>
          <w:spacing w:val="20"/>
        </w:rPr>
        <w:t>3урок</w:t>
      </w:r>
    </w:p>
    <w:p w:rsidR="004715FA" w:rsidRPr="006300DB" w:rsidRDefault="00F31B45" w:rsidP="004715FA">
      <w:pPr>
        <w:pStyle w:val="a3"/>
        <w:shd w:val="clear" w:color="auto" w:fill="FFFFFF"/>
        <w:jc w:val="both"/>
        <w:rPr>
          <w:b/>
          <w:bCs/>
          <w:spacing w:val="20"/>
        </w:rPr>
      </w:pPr>
      <w:r w:rsidRPr="006300DB">
        <w:rPr>
          <w:b/>
          <w:bCs/>
          <w:spacing w:val="20"/>
        </w:rPr>
        <w:t>Цели</w:t>
      </w:r>
      <w:r w:rsidR="004715FA" w:rsidRPr="006300DB">
        <w:rPr>
          <w:b/>
          <w:bCs/>
          <w:spacing w:val="20"/>
        </w:rPr>
        <w:t>:</w:t>
      </w:r>
    </w:p>
    <w:p w:rsidR="00EB720D" w:rsidRPr="006300DB" w:rsidRDefault="004715FA" w:rsidP="004715FA">
      <w:pPr>
        <w:pStyle w:val="a3"/>
        <w:shd w:val="clear" w:color="auto" w:fill="FFFFFF"/>
        <w:jc w:val="both"/>
        <w:rPr>
          <w:color w:val="000000"/>
          <w:spacing w:val="20"/>
        </w:rPr>
      </w:pPr>
      <w:r w:rsidRPr="006300DB">
        <w:rPr>
          <w:b/>
          <w:bCs/>
          <w:spacing w:val="20"/>
        </w:rPr>
        <w:t xml:space="preserve">    </w:t>
      </w:r>
      <w:r w:rsidR="00EB720D" w:rsidRPr="006300DB">
        <w:rPr>
          <w:rStyle w:val="a5"/>
          <w:i w:val="0"/>
          <w:color w:val="000000"/>
          <w:spacing w:val="20"/>
        </w:rPr>
        <w:t>Образовательные цели</w:t>
      </w:r>
      <w:r w:rsidR="00EB720D" w:rsidRPr="006300DB">
        <w:rPr>
          <w:color w:val="000000"/>
          <w:spacing w:val="20"/>
        </w:rPr>
        <w:t>:</w:t>
      </w:r>
      <w:r w:rsidR="00B01F9F" w:rsidRPr="006300DB">
        <w:rPr>
          <w:color w:val="000000"/>
          <w:spacing w:val="20"/>
        </w:rPr>
        <w:t xml:space="preserve"> </w:t>
      </w:r>
      <w:r w:rsidR="00EB720D" w:rsidRPr="00EB720D">
        <w:rPr>
          <w:color w:val="000000"/>
          <w:spacing w:val="20"/>
        </w:rPr>
        <w:t>выяснить с учащимися с первый признак подобия треугольников, научить их применять данный признак при решении зада</w:t>
      </w:r>
      <w:r w:rsidRPr="006300DB">
        <w:rPr>
          <w:color w:val="000000"/>
          <w:spacing w:val="20"/>
        </w:rPr>
        <w:t>ч</w:t>
      </w:r>
    </w:p>
    <w:p w:rsidR="004715FA" w:rsidRPr="006300DB" w:rsidRDefault="004715FA" w:rsidP="004715FA">
      <w:pPr>
        <w:pStyle w:val="a3"/>
        <w:spacing w:before="0" w:beforeAutospacing="0" w:after="0" w:afterAutospacing="0"/>
        <w:ind w:right="150"/>
        <w:jc w:val="both"/>
        <w:rPr>
          <w:color w:val="000000"/>
          <w:spacing w:val="20"/>
        </w:rPr>
      </w:pPr>
      <w:r w:rsidRPr="006300DB">
        <w:rPr>
          <w:spacing w:val="20"/>
        </w:rPr>
        <w:t xml:space="preserve">    </w:t>
      </w:r>
      <w:r w:rsidRPr="006300DB">
        <w:rPr>
          <w:rStyle w:val="a5"/>
          <w:i w:val="0"/>
          <w:color w:val="000000"/>
          <w:spacing w:val="20"/>
        </w:rPr>
        <w:t>Развивающие цели:</w:t>
      </w:r>
      <w:r w:rsidRPr="006300DB">
        <w:rPr>
          <w:rStyle w:val="apple-converted-space"/>
          <w:color w:val="000000"/>
          <w:spacing w:val="20"/>
        </w:rPr>
        <w:t> </w:t>
      </w:r>
      <w:r w:rsidRPr="006300DB">
        <w:rPr>
          <w:color w:val="000000"/>
          <w:spacing w:val="20"/>
        </w:rPr>
        <w:t>развивать познавательный интерес, творческие способности учащихся,  содействовать развитию умений обобщать и систематизировать полученные знания.</w:t>
      </w:r>
    </w:p>
    <w:p w:rsidR="004715FA" w:rsidRPr="006300DB" w:rsidRDefault="004715FA" w:rsidP="004715FA">
      <w:pPr>
        <w:pStyle w:val="a3"/>
        <w:spacing w:before="0" w:beforeAutospacing="0" w:after="0" w:afterAutospacing="0"/>
        <w:ind w:right="150"/>
        <w:jc w:val="both"/>
        <w:rPr>
          <w:color w:val="000000"/>
          <w:spacing w:val="20"/>
        </w:rPr>
      </w:pPr>
    </w:p>
    <w:p w:rsidR="004715FA" w:rsidRPr="006300DB" w:rsidRDefault="004715FA" w:rsidP="004715FA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  <w:r w:rsidRPr="006300DB">
        <w:rPr>
          <w:rStyle w:val="a5"/>
          <w:i w:val="0"/>
          <w:color w:val="000000"/>
          <w:spacing w:val="20"/>
        </w:rPr>
        <w:t>Воспитательные цели:</w:t>
      </w:r>
      <w:r w:rsidRPr="006300DB">
        <w:rPr>
          <w:rStyle w:val="apple-converted-space"/>
          <w:iCs/>
          <w:color w:val="000000"/>
          <w:spacing w:val="20"/>
        </w:rPr>
        <w:t> </w:t>
      </w:r>
      <w:r w:rsidRPr="006300DB">
        <w:rPr>
          <w:color w:val="000000"/>
          <w:spacing w:val="20"/>
        </w:rPr>
        <w:t>прививать интерес к математике, воспитывать ответственное отношение к учебе.</w:t>
      </w:r>
    </w:p>
    <w:p w:rsidR="006F6178" w:rsidRPr="006300DB" w:rsidRDefault="006F6178" w:rsidP="006F6178">
      <w:pPr>
        <w:pStyle w:val="a3"/>
        <w:spacing w:before="0" w:beforeAutospacing="0" w:after="0" w:afterAutospacing="0"/>
        <w:ind w:right="150"/>
        <w:jc w:val="both"/>
        <w:rPr>
          <w:color w:val="000000"/>
          <w:spacing w:val="20"/>
        </w:rPr>
      </w:pPr>
    </w:p>
    <w:p w:rsidR="00EB720D" w:rsidRPr="006300DB" w:rsidRDefault="006F6178" w:rsidP="006F6178">
      <w:pPr>
        <w:pStyle w:val="a3"/>
        <w:spacing w:before="0" w:beforeAutospacing="0" w:after="0" w:afterAutospacing="0"/>
        <w:ind w:right="150"/>
        <w:jc w:val="both"/>
        <w:rPr>
          <w:color w:val="000000"/>
          <w:spacing w:val="20"/>
        </w:rPr>
      </w:pPr>
      <w:r w:rsidRPr="006300DB">
        <w:rPr>
          <w:color w:val="000000"/>
          <w:spacing w:val="20"/>
        </w:rPr>
        <w:t xml:space="preserve">  </w:t>
      </w:r>
      <w:r w:rsidR="00EB720D" w:rsidRPr="006300DB">
        <w:rPr>
          <w:rStyle w:val="a4"/>
          <w:color w:val="000000"/>
          <w:spacing w:val="20"/>
        </w:rPr>
        <w:t>Тип урока:</w:t>
      </w:r>
      <w:r w:rsidR="00EB720D" w:rsidRPr="006300DB">
        <w:rPr>
          <w:rStyle w:val="apple-converted-space"/>
          <w:b/>
          <w:bCs/>
          <w:color w:val="000000"/>
          <w:spacing w:val="20"/>
        </w:rPr>
        <w:t> </w:t>
      </w:r>
      <w:r w:rsidR="00EB720D" w:rsidRPr="006300DB">
        <w:rPr>
          <w:color w:val="000000"/>
          <w:spacing w:val="20"/>
        </w:rPr>
        <w:t>урок объяснения нового материала.</w:t>
      </w:r>
    </w:p>
    <w:p w:rsidR="00EB720D" w:rsidRPr="006300DB" w:rsidRDefault="00EB720D" w:rsidP="00EB720D">
      <w:pPr>
        <w:pStyle w:val="a3"/>
        <w:spacing w:before="0" w:beforeAutospacing="0" w:after="0" w:afterAutospacing="0"/>
        <w:ind w:left="150" w:right="150" w:firstLine="210"/>
        <w:jc w:val="center"/>
        <w:rPr>
          <w:rStyle w:val="a4"/>
          <w:color w:val="000000"/>
          <w:spacing w:val="20"/>
        </w:rPr>
      </w:pPr>
      <w:r w:rsidRPr="006300DB">
        <w:rPr>
          <w:rStyle w:val="a4"/>
          <w:color w:val="000000"/>
          <w:spacing w:val="20"/>
        </w:rPr>
        <w:t>Ход урока:</w:t>
      </w:r>
    </w:p>
    <w:p w:rsidR="00B01F9F" w:rsidRPr="006300DB" w:rsidRDefault="0074190C" w:rsidP="00B01F9F">
      <w:pPr>
        <w:pStyle w:val="a3"/>
        <w:spacing w:before="0" w:beforeAutospacing="0" w:after="0" w:afterAutospacing="0"/>
        <w:ind w:left="150" w:right="150" w:firstLine="210"/>
        <w:jc w:val="both"/>
        <w:rPr>
          <w:rStyle w:val="a4"/>
          <w:color w:val="000000"/>
          <w:spacing w:val="20"/>
        </w:rPr>
      </w:pPr>
      <w:r w:rsidRPr="006300DB">
        <w:rPr>
          <w:rStyle w:val="a4"/>
          <w:color w:val="000000"/>
          <w:spacing w:val="20"/>
        </w:rPr>
        <w:t>1</w:t>
      </w:r>
      <w:r w:rsidR="006F6178" w:rsidRPr="006300DB">
        <w:rPr>
          <w:rStyle w:val="a4"/>
          <w:color w:val="000000"/>
          <w:spacing w:val="20"/>
        </w:rPr>
        <w:t>.</w:t>
      </w:r>
      <w:r w:rsidR="00B01F9F" w:rsidRPr="006300DB">
        <w:rPr>
          <w:rStyle w:val="a4"/>
          <w:color w:val="000000"/>
          <w:spacing w:val="20"/>
        </w:rPr>
        <w:t>Организационный момент.</w:t>
      </w:r>
    </w:p>
    <w:p w:rsidR="0074190C" w:rsidRPr="006300DB" w:rsidRDefault="0074190C" w:rsidP="00B01F9F">
      <w:pPr>
        <w:pStyle w:val="a3"/>
        <w:spacing w:before="0" w:beforeAutospacing="0" w:after="0" w:afterAutospacing="0"/>
        <w:ind w:left="150" w:right="150" w:firstLine="210"/>
        <w:jc w:val="both"/>
        <w:rPr>
          <w:b/>
          <w:color w:val="000000"/>
          <w:spacing w:val="20"/>
        </w:rPr>
      </w:pPr>
    </w:p>
    <w:p w:rsidR="006F6178" w:rsidRPr="006300DB" w:rsidRDefault="0074190C" w:rsidP="0074190C">
      <w:pPr>
        <w:pStyle w:val="a3"/>
        <w:spacing w:before="0" w:beforeAutospacing="0" w:after="0" w:afterAutospacing="0"/>
        <w:ind w:left="150" w:right="150" w:firstLine="210"/>
        <w:rPr>
          <w:color w:val="000000"/>
          <w:spacing w:val="20"/>
          <w:shd w:val="clear" w:color="auto" w:fill="FFFFFF"/>
        </w:rPr>
      </w:pPr>
      <w:r w:rsidRPr="006300DB">
        <w:rPr>
          <w:rStyle w:val="apple-converted-space"/>
          <w:b/>
          <w:color w:val="000000"/>
          <w:spacing w:val="20"/>
          <w:shd w:val="clear" w:color="auto" w:fill="FFFFFF"/>
        </w:rPr>
        <w:t>2.</w:t>
      </w:r>
      <w:r w:rsidRPr="006300DB">
        <w:rPr>
          <w:b/>
          <w:color w:val="000000"/>
          <w:spacing w:val="20"/>
          <w:shd w:val="clear" w:color="auto" w:fill="FFFFFF"/>
        </w:rPr>
        <w:t>Актуализация опорных знаний</w:t>
      </w:r>
      <w:r w:rsidR="006F6178" w:rsidRPr="006300DB">
        <w:rPr>
          <w:color w:val="000000"/>
          <w:spacing w:val="20"/>
          <w:shd w:val="clear" w:color="auto" w:fill="FFFFFF"/>
        </w:rPr>
        <w:t xml:space="preserve"> </w:t>
      </w:r>
    </w:p>
    <w:p w:rsidR="006F6178" w:rsidRPr="006300DB" w:rsidRDefault="006F6178" w:rsidP="0074190C">
      <w:pPr>
        <w:pStyle w:val="a3"/>
        <w:spacing w:before="0" w:beforeAutospacing="0" w:after="0" w:afterAutospacing="0"/>
        <w:ind w:left="150" w:right="150" w:firstLine="210"/>
        <w:rPr>
          <w:color w:val="000000"/>
          <w:spacing w:val="20"/>
          <w:shd w:val="clear" w:color="auto" w:fill="FFFFFF"/>
        </w:rPr>
      </w:pPr>
      <w:r w:rsidRPr="006300DB">
        <w:rPr>
          <w:color w:val="000000"/>
          <w:spacing w:val="20"/>
          <w:shd w:val="clear" w:color="auto" w:fill="FFFFFF"/>
        </w:rPr>
        <w:t>С целью создания соответствующей мотивации учебной деятельности учащихся предлагаем им ответить на ряд вопросов.</w:t>
      </w:r>
    </w:p>
    <w:p w:rsidR="006F6178" w:rsidRPr="006300DB" w:rsidRDefault="006F6178" w:rsidP="006F6178">
      <w:pPr>
        <w:pStyle w:val="a3"/>
        <w:spacing w:before="0" w:beforeAutospacing="0" w:after="0" w:afterAutospacing="0"/>
        <w:ind w:left="150" w:right="150" w:firstLine="210"/>
        <w:rPr>
          <w:color w:val="000000"/>
          <w:spacing w:val="20"/>
          <w:shd w:val="clear" w:color="auto" w:fill="FFFFFF"/>
        </w:rPr>
      </w:pPr>
      <w:r w:rsidRPr="006300DB">
        <w:rPr>
          <w:color w:val="000000"/>
          <w:spacing w:val="20"/>
          <w:shd w:val="clear" w:color="auto" w:fill="FFFFFF"/>
        </w:rPr>
        <w:t>Какие два треугольника называются равными? Чем мы пользуемся, для доказательства равенства треугольников?</w:t>
      </w:r>
    </w:p>
    <w:p w:rsidR="006F6178" w:rsidRPr="006300DB" w:rsidRDefault="006F6178" w:rsidP="006F6178">
      <w:pPr>
        <w:pStyle w:val="a3"/>
        <w:spacing w:before="0" w:beforeAutospacing="0" w:after="0" w:afterAutospacing="0"/>
        <w:ind w:left="150" w:right="150" w:firstLine="210"/>
        <w:rPr>
          <w:color w:val="000000"/>
          <w:spacing w:val="20"/>
          <w:shd w:val="clear" w:color="auto" w:fill="FFFFFF"/>
        </w:rPr>
      </w:pPr>
      <w:r w:rsidRPr="006300DB">
        <w:rPr>
          <w:color w:val="000000"/>
          <w:spacing w:val="20"/>
          <w:shd w:val="clear" w:color="auto" w:fill="FFFFFF"/>
        </w:rPr>
        <w:t xml:space="preserve"> </w:t>
      </w:r>
      <w:proofErr w:type="gramStart"/>
      <w:r w:rsidRPr="006300DB">
        <w:rPr>
          <w:color w:val="000000"/>
          <w:spacing w:val="20"/>
          <w:shd w:val="clear" w:color="auto" w:fill="FFFFFF"/>
        </w:rPr>
        <w:t xml:space="preserve">По аналогии с </w:t>
      </w:r>
      <w:r w:rsidR="008B539B" w:rsidRPr="006300DB">
        <w:rPr>
          <w:color w:val="000000"/>
          <w:spacing w:val="20"/>
          <w:shd w:val="clear" w:color="auto" w:fill="FFFFFF"/>
        </w:rPr>
        <w:t xml:space="preserve"> </w:t>
      </w:r>
      <w:r w:rsidRPr="006300DB">
        <w:rPr>
          <w:color w:val="000000"/>
          <w:spacing w:val="20"/>
          <w:shd w:val="clear" w:color="auto" w:fill="FFFFFF"/>
        </w:rPr>
        <w:t>равенством треугольников,</w:t>
      </w:r>
      <w:r w:rsidR="008B539B" w:rsidRPr="006300DB">
        <w:rPr>
          <w:color w:val="000000"/>
          <w:spacing w:val="20"/>
          <w:shd w:val="clear" w:color="auto" w:fill="FFFFFF"/>
        </w:rPr>
        <w:t xml:space="preserve"> </w:t>
      </w:r>
      <w:r w:rsidRPr="006300DB">
        <w:rPr>
          <w:color w:val="000000"/>
          <w:spacing w:val="20"/>
          <w:shd w:val="clear" w:color="auto" w:fill="FFFFFF"/>
        </w:rPr>
        <w:t xml:space="preserve"> может и для подобия существуют признаки подобия</w:t>
      </w:r>
      <w:r w:rsidR="008B539B" w:rsidRPr="006300DB">
        <w:rPr>
          <w:color w:val="000000"/>
          <w:spacing w:val="20"/>
          <w:shd w:val="clear" w:color="auto" w:fill="FFFFFF"/>
        </w:rPr>
        <w:t xml:space="preserve"> (то есть существуют  утверждение, позволяющие установить подобие треугольников  за ограниченного количества  данных элементов треугольников)</w:t>
      </w:r>
      <w:proofErr w:type="gramEnd"/>
    </w:p>
    <w:p w:rsidR="001D3B0D" w:rsidRPr="006300DB" w:rsidRDefault="006F6178" w:rsidP="006F6178">
      <w:pPr>
        <w:pStyle w:val="a3"/>
        <w:spacing w:before="0" w:beforeAutospacing="0" w:after="0" w:afterAutospacing="0"/>
        <w:ind w:left="150" w:right="150" w:firstLine="210"/>
        <w:rPr>
          <w:color w:val="333333"/>
          <w:spacing w:val="20"/>
        </w:rPr>
      </w:pPr>
      <w:r w:rsidRPr="006300DB">
        <w:rPr>
          <w:color w:val="000000"/>
          <w:spacing w:val="20"/>
          <w:shd w:val="clear" w:color="auto" w:fill="FFFFFF"/>
        </w:rPr>
        <w:t xml:space="preserve"> Но прежде вспомнить: </w:t>
      </w:r>
      <w:r w:rsidR="00B01F9F" w:rsidRPr="006300DB">
        <w:rPr>
          <w:color w:val="333333"/>
          <w:spacing w:val="20"/>
        </w:rPr>
        <w:t>Какие треугольники называют подобными?</w:t>
      </w:r>
      <w:r w:rsidRPr="006300DB">
        <w:rPr>
          <w:color w:val="333333"/>
          <w:spacing w:val="20"/>
        </w:rPr>
        <w:t xml:space="preserve"> </w:t>
      </w:r>
      <w:r w:rsidR="00B01F9F" w:rsidRPr="006300DB">
        <w:rPr>
          <w:color w:val="333333"/>
          <w:spacing w:val="20"/>
        </w:rPr>
        <w:t>Какие стороны треугольников называют сходственными?</w:t>
      </w:r>
      <w:r w:rsidRPr="006300DB">
        <w:rPr>
          <w:color w:val="333333"/>
          <w:spacing w:val="20"/>
        </w:rPr>
        <w:t xml:space="preserve"> </w:t>
      </w:r>
      <w:r w:rsidR="00B01F9F" w:rsidRPr="006300DB">
        <w:rPr>
          <w:color w:val="333333"/>
          <w:spacing w:val="20"/>
        </w:rPr>
        <w:t xml:space="preserve">Что такое </w:t>
      </w:r>
      <w:r w:rsidR="00B01F9F" w:rsidRPr="006300DB">
        <w:rPr>
          <w:color w:val="333333"/>
          <w:spacing w:val="20"/>
        </w:rPr>
        <w:lastRenderedPageBreak/>
        <w:t>коэффициент подобия?</w:t>
      </w:r>
      <w:r w:rsidRPr="006300DB">
        <w:rPr>
          <w:color w:val="333333"/>
          <w:spacing w:val="20"/>
        </w:rPr>
        <w:t xml:space="preserve"> </w:t>
      </w:r>
      <w:r w:rsidR="00B01F9F" w:rsidRPr="006300DB">
        <w:rPr>
          <w:color w:val="333333"/>
          <w:spacing w:val="20"/>
        </w:rPr>
        <w:t>Чему равно отношение площадей двух подобных треугольников</w:t>
      </w:r>
      <w:r w:rsidR="006300DB">
        <w:rPr>
          <w:color w:val="333333"/>
          <w:spacing w:val="20"/>
        </w:rPr>
        <w:t>?</w:t>
      </w:r>
    </w:p>
    <w:p w:rsidR="006F6178" w:rsidRPr="006300DB" w:rsidRDefault="006F6178" w:rsidP="006F6178">
      <w:pPr>
        <w:pStyle w:val="a3"/>
        <w:spacing w:before="0" w:beforeAutospacing="0" w:after="0" w:afterAutospacing="0"/>
        <w:ind w:left="150" w:right="150" w:firstLine="210"/>
        <w:rPr>
          <w:color w:val="000000"/>
          <w:spacing w:val="20"/>
          <w:shd w:val="clear" w:color="auto" w:fill="FFFFFF"/>
        </w:rPr>
      </w:pPr>
    </w:p>
    <w:p w:rsidR="001D3B0D" w:rsidRPr="006300DB" w:rsidRDefault="001D3B0D" w:rsidP="001D3B0D">
      <w:pPr>
        <w:shd w:val="clear" w:color="auto" w:fill="FFFFFF"/>
        <w:spacing w:line="287" w:lineRule="atLeast"/>
        <w:rPr>
          <w:color w:val="333333"/>
          <w:spacing w:val="20"/>
        </w:rPr>
      </w:pPr>
      <w:r w:rsidRPr="006300DB">
        <w:rPr>
          <w:color w:val="404040"/>
          <w:spacing w:val="20"/>
        </w:rPr>
        <w:t>Докажем теорему, отражающую </w:t>
      </w:r>
      <w:r w:rsidRPr="006300DB">
        <w:rPr>
          <w:b/>
          <w:color w:val="FF0000"/>
          <w:spacing w:val="20"/>
        </w:rPr>
        <w:t>первый признак подобия треугольников:</w:t>
      </w:r>
    </w:p>
    <w:p w:rsidR="001D3B0D" w:rsidRPr="006300DB" w:rsidRDefault="006300DB" w:rsidP="001D3B0D">
      <w:pPr>
        <w:shd w:val="clear" w:color="auto" w:fill="FFFFFF"/>
        <w:spacing w:line="287" w:lineRule="atLeast"/>
        <w:rPr>
          <w:color w:val="333333"/>
          <w:spacing w:val="20"/>
        </w:rPr>
      </w:pPr>
      <w:r>
        <w:rPr>
          <w:color w:val="404040"/>
          <w:spacing w:val="20"/>
        </w:rPr>
        <w:t xml:space="preserve">Теорема: </w:t>
      </w:r>
      <w:r w:rsidR="001D3B0D" w:rsidRPr="006300DB">
        <w:rPr>
          <w:color w:val="404040"/>
          <w:spacing w:val="20"/>
        </w:rPr>
        <w:t>Если два угла одного треугольника соответственно равны двум углам другого, то такие треугольники подобны.</w:t>
      </w:r>
    </w:p>
    <w:p w:rsidR="001D3B0D" w:rsidRPr="006300DB" w:rsidRDefault="00C17307" w:rsidP="001D3B0D">
      <w:pPr>
        <w:shd w:val="clear" w:color="auto" w:fill="FFFFFF"/>
        <w:spacing w:line="287" w:lineRule="atLeast"/>
        <w:rPr>
          <w:color w:val="333333"/>
          <w:spacing w:val="20"/>
        </w:rPr>
      </w:pPr>
      <w:r w:rsidRPr="006300DB">
        <w:rPr>
          <w:noProof/>
          <w:spacing w:val="20"/>
          <w:lang w:eastAsia="en-US"/>
        </w:rPr>
        <w:pict>
          <v:rect id="_x0000_s1027" style="position:absolute;margin-left:260.55pt;margin-top:87.25pt;width:185.5pt;height:157.15pt;flip:x;z-index:251660288;mso-width-percent:400;mso-wrap-distance-top:7.2pt;mso-wrap-distance-bottom:7.2pt;mso-position-horizontal-relative:margin;mso-position-vertical-relative:margin;mso-width-percent:400;mso-width-relative:margin;v-text-anchor:middle" o:allowincell="f" filled="f" fillcolor="black [3213]" strokecolor="black [3213]" strokeweight="1.5pt">
            <v:shadow color="#f79646 [3209]" opacity=".5" offset="-15pt,0" offset2="-18pt,12pt"/>
            <v:textbox style="mso-next-textbox:#_x0000_s1027" inset="21.6pt,21.6pt,21.6pt,21.6pt">
              <w:txbxContent>
                <w:p w:rsidR="00C17307" w:rsidRDefault="00C17307">
                  <w:pPr>
                    <w:rPr>
                      <w:color w:val="4F81BD" w:themeColor="accent1"/>
                      <w:sz w:val="20"/>
                      <w:szCs w:val="20"/>
                    </w:rPr>
                  </w:pPr>
                  <w:r w:rsidRPr="00C17307">
                    <w:rPr>
                      <w:color w:val="4F81BD" w:themeColor="accent1"/>
                      <w:sz w:val="20"/>
                      <w:szCs w:val="20"/>
                    </w:rPr>
                    <w:drawing>
                      <wp:inline distT="0" distB="0" distL="0" distR="0">
                        <wp:extent cx="1788160" cy="1242312"/>
                        <wp:effectExtent l="19050" t="0" r="2540" b="0"/>
                        <wp:docPr id="15" name="Рисуно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88160" cy="1242312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anchorx="margin" anchory="margin"/>
          </v:rect>
        </w:pict>
      </w:r>
      <w:r w:rsidR="001D3B0D" w:rsidRPr="006300DB">
        <w:rPr>
          <w:color w:val="404040"/>
          <w:spacing w:val="20"/>
        </w:rPr>
        <w:t>Дано:</w:t>
      </w:r>
    </w:p>
    <w:p w:rsidR="001D3B0D" w:rsidRPr="006300DB" w:rsidRDefault="001D3B0D" w:rsidP="001D3B0D">
      <w:pPr>
        <w:shd w:val="clear" w:color="auto" w:fill="FFFFFF"/>
        <w:spacing w:line="287" w:lineRule="atLeast"/>
        <w:rPr>
          <w:color w:val="333333"/>
          <w:spacing w:val="20"/>
        </w:rPr>
      </w:pPr>
      <w:r w:rsidRPr="006300DB">
        <w:rPr>
          <w:color w:val="404040"/>
          <w:spacing w:val="20"/>
        </w:rPr>
        <w:t>∆АВС и ∆А</w:t>
      </w:r>
      <w:r w:rsidRPr="006300DB">
        <w:rPr>
          <w:color w:val="404040"/>
          <w:spacing w:val="20"/>
          <w:vertAlign w:val="subscript"/>
        </w:rPr>
        <w:t>1</w:t>
      </w:r>
      <w:r w:rsidRPr="006300DB">
        <w:rPr>
          <w:color w:val="404040"/>
          <w:spacing w:val="20"/>
        </w:rPr>
        <w:t>В</w:t>
      </w:r>
      <w:r w:rsidRPr="006300DB">
        <w:rPr>
          <w:color w:val="404040"/>
          <w:spacing w:val="20"/>
          <w:vertAlign w:val="subscript"/>
        </w:rPr>
        <w:t>1</w:t>
      </w:r>
      <w:r w:rsidRPr="006300DB">
        <w:rPr>
          <w:color w:val="404040"/>
          <w:spacing w:val="20"/>
        </w:rPr>
        <w:t>С</w:t>
      </w:r>
      <w:r w:rsidRPr="006300DB">
        <w:rPr>
          <w:color w:val="404040"/>
          <w:spacing w:val="20"/>
          <w:vertAlign w:val="subscript"/>
        </w:rPr>
        <w:t>1</w:t>
      </w:r>
    </w:p>
    <w:p w:rsidR="001D3B0D" w:rsidRPr="006300DB" w:rsidRDefault="001D3B0D" w:rsidP="001D3B0D">
      <w:pPr>
        <w:shd w:val="clear" w:color="auto" w:fill="FFFFFF"/>
        <w:spacing w:line="287" w:lineRule="atLeast"/>
        <w:rPr>
          <w:color w:val="333333"/>
          <w:spacing w:val="20"/>
        </w:rPr>
      </w:pP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А = 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А</w:t>
      </w:r>
      <w:r w:rsidRPr="006300DB">
        <w:rPr>
          <w:color w:val="404040"/>
          <w:spacing w:val="20"/>
          <w:vertAlign w:val="subscript"/>
        </w:rPr>
        <w:t>1</w:t>
      </w:r>
      <w:proofErr w:type="gramStart"/>
      <w:r w:rsidR="00C17307" w:rsidRPr="006300DB">
        <w:rPr>
          <w:color w:val="333333"/>
          <w:spacing w:val="20"/>
        </w:rPr>
        <w:t xml:space="preserve"> 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В</w:t>
      </w:r>
      <w:proofErr w:type="gramEnd"/>
      <w:r w:rsidRPr="006300DB">
        <w:rPr>
          <w:color w:val="404040"/>
          <w:spacing w:val="20"/>
        </w:rPr>
        <w:t xml:space="preserve"> = 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В</w:t>
      </w:r>
      <w:r w:rsidRPr="006300DB">
        <w:rPr>
          <w:color w:val="404040"/>
          <w:spacing w:val="20"/>
          <w:vertAlign w:val="subscript"/>
        </w:rPr>
        <w:t>1</w:t>
      </w:r>
      <w:r w:rsidR="008B539B" w:rsidRPr="006300DB">
        <w:rPr>
          <w:noProof/>
          <w:spacing w:val="20"/>
        </w:rPr>
        <w:t xml:space="preserve"> </w:t>
      </w:r>
      <w:r w:rsidR="00C17307" w:rsidRPr="006300DB">
        <w:rPr>
          <w:noProof/>
          <w:spacing w:val="20"/>
        </w:rPr>
        <w:t xml:space="preserve">                                                     </w:t>
      </w:r>
    </w:p>
    <w:p w:rsidR="001D3B0D" w:rsidRPr="006300DB" w:rsidRDefault="001D3B0D" w:rsidP="001D3B0D">
      <w:pPr>
        <w:shd w:val="clear" w:color="auto" w:fill="FFFFFF"/>
        <w:spacing w:line="287" w:lineRule="atLeast"/>
        <w:rPr>
          <w:color w:val="333333"/>
          <w:spacing w:val="20"/>
        </w:rPr>
      </w:pPr>
      <w:r w:rsidRPr="006300DB">
        <w:rPr>
          <w:color w:val="404040"/>
          <w:spacing w:val="20"/>
        </w:rPr>
        <w:t>Доказать:</w:t>
      </w:r>
      <w:r w:rsidR="00C17307" w:rsidRPr="006300DB">
        <w:rPr>
          <w:noProof/>
          <w:spacing w:val="20"/>
        </w:rPr>
        <w:t xml:space="preserve"> </w:t>
      </w:r>
    </w:p>
    <w:p w:rsidR="001D3B0D" w:rsidRPr="006300DB" w:rsidRDefault="001D3B0D" w:rsidP="001D3B0D">
      <w:pPr>
        <w:shd w:val="clear" w:color="auto" w:fill="FFFFFF"/>
        <w:spacing w:line="287" w:lineRule="atLeast"/>
        <w:rPr>
          <w:color w:val="333333"/>
          <w:spacing w:val="20"/>
        </w:rPr>
      </w:pPr>
      <w:r w:rsidRPr="006300DB">
        <w:rPr>
          <w:color w:val="404040"/>
          <w:spacing w:val="20"/>
        </w:rPr>
        <w:t>∆АВС ~ ∆А</w:t>
      </w:r>
      <w:r w:rsidRPr="006300DB">
        <w:rPr>
          <w:color w:val="404040"/>
          <w:spacing w:val="20"/>
          <w:vertAlign w:val="subscript"/>
        </w:rPr>
        <w:t>1</w:t>
      </w:r>
      <w:r w:rsidRPr="006300DB">
        <w:rPr>
          <w:color w:val="404040"/>
          <w:spacing w:val="20"/>
        </w:rPr>
        <w:t>В</w:t>
      </w:r>
      <w:r w:rsidRPr="006300DB">
        <w:rPr>
          <w:color w:val="404040"/>
          <w:spacing w:val="20"/>
          <w:vertAlign w:val="subscript"/>
        </w:rPr>
        <w:t>1</w:t>
      </w:r>
      <w:r w:rsidRPr="006300DB">
        <w:rPr>
          <w:color w:val="404040"/>
          <w:spacing w:val="20"/>
        </w:rPr>
        <w:t>С</w:t>
      </w:r>
      <w:r w:rsidRPr="006300DB">
        <w:rPr>
          <w:color w:val="404040"/>
          <w:spacing w:val="20"/>
          <w:vertAlign w:val="subscript"/>
        </w:rPr>
        <w:t>1</w:t>
      </w:r>
    </w:p>
    <w:p w:rsidR="001D3B0D" w:rsidRPr="006300DB" w:rsidRDefault="001D3B0D" w:rsidP="001D3B0D">
      <w:pPr>
        <w:shd w:val="clear" w:color="auto" w:fill="FFFFFF"/>
        <w:spacing w:line="287" w:lineRule="atLeast"/>
        <w:rPr>
          <w:color w:val="333333"/>
          <w:spacing w:val="20"/>
        </w:rPr>
      </w:pPr>
      <w:r w:rsidRPr="006300DB">
        <w:rPr>
          <w:color w:val="404040"/>
          <w:spacing w:val="20"/>
        </w:rPr>
        <w:t>Доказательство:</w:t>
      </w:r>
    </w:p>
    <w:p w:rsidR="001D3B0D" w:rsidRPr="006300DB" w:rsidRDefault="001D3B0D" w:rsidP="001D3B0D">
      <w:pPr>
        <w:shd w:val="clear" w:color="auto" w:fill="FFFFFF"/>
        <w:spacing w:line="287" w:lineRule="atLeast"/>
        <w:rPr>
          <w:color w:val="333333"/>
          <w:spacing w:val="20"/>
        </w:rPr>
      </w:pPr>
      <w:r w:rsidRPr="006300DB">
        <w:rPr>
          <w:color w:val="404040"/>
          <w:spacing w:val="20"/>
        </w:rPr>
        <w:t>Докажем, что углы </w:t>
      </w:r>
      <w:r w:rsidRPr="006300DB">
        <w:rPr>
          <w:noProof/>
          <w:color w:val="333333"/>
          <w:spacing w:val="20"/>
        </w:rPr>
        <w:drawing>
          <wp:inline distT="0" distB="0" distL="0" distR="0">
            <wp:extent cx="83174" cy="320634"/>
            <wp:effectExtent l="19050" t="0" r="0" b="0"/>
            <wp:docPr id="1" name="Рисунок 1" descr="http://znaika.ru/synopsis_content/c8ce3511598da2f7f68841ccbf11eb2fb9805516a2a1e0b3c43834/1priznak%20podobija%20treugol'nikov.files/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znaika.ru/synopsis_content/c8ce3511598da2f7f68841ccbf11eb2fb9805516a2a1e0b3c43834/1priznak%20podobija%20treugol'nikov.files/image00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85" cy="32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00DB">
        <w:rPr>
          <w:color w:val="404040"/>
          <w:spacing w:val="20"/>
        </w:rPr>
        <w:t>АВС соответственно равны углам ∆А</w:t>
      </w:r>
      <w:r w:rsidRPr="006300DB">
        <w:rPr>
          <w:color w:val="404040"/>
          <w:spacing w:val="20"/>
          <w:vertAlign w:val="subscript"/>
        </w:rPr>
        <w:t>1</w:t>
      </w:r>
      <w:r w:rsidRPr="006300DB">
        <w:rPr>
          <w:color w:val="404040"/>
          <w:spacing w:val="20"/>
        </w:rPr>
        <w:t>В</w:t>
      </w:r>
      <w:r w:rsidRPr="006300DB">
        <w:rPr>
          <w:color w:val="404040"/>
          <w:spacing w:val="20"/>
          <w:vertAlign w:val="subscript"/>
        </w:rPr>
        <w:t>1</w:t>
      </w:r>
      <w:r w:rsidRPr="006300DB">
        <w:rPr>
          <w:color w:val="404040"/>
          <w:spacing w:val="20"/>
        </w:rPr>
        <w:t>С</w:t>
      </w:r>
      <w:r w:rsidRPr="006300DB">
        <w:rPr>
          <w:color w:val="404040"/>
          <w:spacing w:val="20"/>
          <w:vertAlign w:val="subscript"/>
        </w:rPr>
        <w:t>1</w:t>
      </w:r>
      <w:r w:rsidRPr="006300DB">
        <w:rPr>
          <w:color w:val="404040"/>
          <w:spacing w:val="20"/>
        </w:rPr>
        <w:t>.</w:t>
      </w:r>
    </w:p>
    <w:p w:rsidR="001D3B0D" w:rsidRPr="006300DB" w:rsidRDefault="001D3B0D" w:rsidP="001D3B0D">
      <w:pPr>
        <w:shd w:val="clear" w:color="auto" w:fill="FFFFFF"/>
        <w:spacing w:line="287" w:lineRule="atLeast"/>
        <w:rPr>
          <w:color w:val="333333"/>
          <w:spacing w:val="20"/>
        </w:rPr>
      </w:pPr>
      <w:r w:rsidRPr="006300DB">
        <w:rPr>
          <w:color w:val="404040"/>
          <w:spacing w:val="20"/>
        </w:rPr>
        <w:t>По условию теоремы</w:t>
      </w:r>
      <w:proofErr w:type="gramStart"/>
      <w:r w:rsidRPr="006300DB">
        <w:rPr>
          <w:color w:val="404040"/>
          <w:spacing w:val="20"/>
        </w:rPr>
        <w:t> 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А</w:t>
      </w:r>
      <w:proofErr w:type="gramEnd"/>
      <w:r w:rsidRPr="006300DB">
        <w:rPr>
          <w:color w:val="404040"/>
          <w:spacing w:val="20"/>
        </w:rPr>
        <w:t xml:space="preserve"> = 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А</w:t>
      </w:r>
      <w:r w:rsidRPr="006300DB">
        <w:rPr>
          <w:color w:val="404040"/>
          <w:spacing w:val="20"/>
          <w:vertAlign w:val="subscript"/>
        </w:rPr>
        <w:t>1</w:t>
      </w:r>
      <w:r w:rsidRPr="006300DB">
        <w:rPr>
          <w:color w:val="404040"/>
          <w:spacing w:val="20"/>
        </w:rPr>
        <w:t>, 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В = 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В</w:t>
      </w:r>
      <w:r w:rsidRPr="006300DB">
        <w:rPr>
          <w:color w:val="404040"/>
          <w:spacing w:val="20"/>
          <w:vertAlign w:val="subscript"/>
        </w:rPr>
        <w:t>1</w:t>
      </w:r>
      <w:r w:rsidRPr="006300DB">
        <w:rPr>
          <w:color w:val="404040"/>
          <w:spacing w:val="20"/>
        </w:rPr>
        <w:t>.</w:t>
      </w:r>
    </w:p>
    <w:p w:rsidR="001D3B0D" w:rsidRPr="006300DB" w:rsidRDefault="001D3B0D" w:rsidP="001D3B0D">
      <w:pPr>
        <w:shd w:val="clear" w:color="auto" w:fill="FFFFFF"/>
        <w:spacing w:line="287" w:lineRule="atLeast"/>
        <w:rPr>
          <w:color w:val="333333"/>
          <w:spacing w:val="20"/>
        </w:rPr>
      </w:pPr>
      <w:r w:rsidRPr="006300DB">
        <w:rPr>
          <w:color w:val="404040"/>
          <w:spacing w:val="20"/>
        </w:rPr>
        <w:t>Остается доказать, что</w:t>
      </w:r>
      <w:proofErr w:type="gramStart"/>
      <w:r w:rsidRPr="006300DB">
        <w:rPr>
          <w:color w:val="404040"/>
          <w:spacing w:val="20"/>
        </w:rPr>
        <w:t> 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С</w:t>
      </w:r>
      <w:proofErr w:type="gramEnd"/>
      <w:r w:rsidRPr="006300DB">
        <w:rPr>
          <w:color w:val="404040"/>
          <w:spacing w:val="20"/>
        </w:rPr>
        <w:t xml:space="preserve"> = 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С</w:t>
      </w:r>
      <w:r w:rsidRPr="006300DB">
        <w:rPr>
          <w:color w:val="404040"/>
          <w:spacing w:val="20"/>
          <w:vertAlign w:val="subscript"/>
        </w:rPr>
        <w:t>1</w:t>
      </w:r>
      <w:r w:rsidRPr="006300DB">
        <w:rPr>
          <w:color w:val="404040"/>
          <w:spacing w:val="20"/>
        </w:rPr>
        <w:t>.</w:t>
      </w:r>
    </w:p>
    <w:p w:rsidR="001D3B0D" w:rsidRPr="006300DB" w:rsidRDefault="001D3B0D" w:rsidP="001D3B0D">
      <w:pPr>
        <w:shd w:val="clear" w:color="auto" w:fill="FFFFFF"/>
        <w:spacing w:line="287" w:lineRule="atLeast"/>
        <w:rPr>
          <w:color w:val="333333"/>
          <w:spacing w:val="20"/>
        </w:rPr>
      </w:pPr>
      <w:r w:rsidRPr="006300DB">
        <w:rPr>
          <w:color w:val="404040"/>
          <w:spacing w:val="20"/>
        </w:rPr>
        <w:t>Для доказательства применим теорему о сумме углов треугольника.</w:t>
      </w:r>
    </w:p>
    <w:p w:rsidR="001D3B0D" w:rsidRPr="006300DB" w:rsidRDefault="001D3B0D" w:rsidP="001D3B0D">
      <w:pPr>
        <w:shd w:val="clear" w:color="auto" w:fill="FFFFFF"/>
        <w:spacing w:line="287" w:lineRule="atLeast"/>
        <w:rPr>
          <w:color w:val="333333"/>
          <w:spacing w:val="20"/>
        </w:rPr>
      </w:pP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С = 180° – (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А + 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 xml:space="preserve"> В)</w:t>
      </w:r>
    </w:p>
    <w:p w:rsidR="001D3B0D" w:rsidRPr="006300DB" w:rsidRDefault="001D3B0D" w:rsidP="001D3B0D">
      <w:pPr>
        <w:shd w:val="clear" w:color="auto" w:fill="FFFFFF"/>
        <w:spacing w:line="287" w:lineRule="atLeast"/>
        <w:rPr>
          <w:color w:val="333333"/>
          <w:spacing w:val="20"/>
        </w:rPr>
      </w:pP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С</w:t>
      </w:r>
      <w:proofErr w:type="gramStart"/>
      <w:r w:rsidRPr="006300DB">
        <w:rPr>
          <w:color w:val="404040"/>
          <w:spacing w:val="20"/>
          <w:vertAlign w:val="subscript"/>
        </w:rPr>
        <w:t>1</w:t>
      </w:r>
      <w:proofErr w:type="gramEnd"/>
      <w:r w:rsidRPr="006300DB">
        <w:rPr>
          <w:color w:val="404040"/>
          <w:spacing w:val="20"/>
          <w:vertAlign w:val="subscript"/>
        </w:rPr>
        <w:t> </w:t>
      </w:r>
      <w:r w:rsidRPr="006300DB">
        <w:rPr>
          <w:color w:val="404040"/>
          <w:spacing w:val="20"/>
        </w:rPr>
        <w:t>= 180° – (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А</w:t>
      </w:r>
      <w:r w:rsidRPr="006300DB">
        <w:rPr>
          <w:color w:val="404040"/>
          <w:spacing w:val="20"/>
          <w:vertAlign w:val="subscript"/>
        </w:rPr>
        <w:t>1 </w:t>
      </w:r>
      <w:r w:rsidRPr="006300DB">
        <w:rPr>
          <w:color w:val="404040"/>
          <w:spacing w:val="20"/>
        </w:rPr>
        <w:t>+ 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В</w:t>
      </w:r>
      <w:r w:rsidRPr="006300DB">
        <w:rPr>
          <w:color w:val="404040"/>
          <w:spacing w:val="20"/>
          <w:vertAlign w:val="subscript"/>
        </w:rPr>
        <w:t>1</w:t>
      </w:r>
      <w:r w:rsidRPr="006300DB">
        <w:rPr>
          <w:color w:val="404040"/>
          <w:spacing w:val="20"/>
        </w:rPr>
        <w:t>)</w:t>
      </w:r>
    </w:p>
    <w:p w:rsidR="00C17307" w:rsidRPr="006300DB" w:rsidRDefault="001D3B0D" w:rsidP="001D3B0D">
      <w:pPr>
        <w:shd w:val="clear" w:color="auto" w:fill="FFFFFF"/>
        <w:spacing w:line="287" w:lineRule="atLeast"/>
        <w:rPr>
          <w:color w:val="404040"/>
          <w:spacing w:val="20"/>
        </w:rPr>
      </w:pPr>
      <w:r w:rsidRPr="006300DB">
        <w:rPr>
          <w:color w:val="404040"/>
          <w:spacing w:val="20"/>
        </w:rPr>
        <w:t>Значит, 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С = 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С</w:t>
      </w:r>
      <w:proofErr w:type="gramStart"/>
      <w:r w:rsidRPr="006300DB">
        <w:rPr>
          <w:color w:val="404040"/>
          <w:spacing w:val="20"/>
          <w:vertAlign w:val="subscript"/>
        </w:rPr>
        <w:t>1</w:t>
      </w:r>
      <w:proofErr w:type="gramEnd"/>
      <w:r w:rsidR="00C17307" w:rsidRPr="006300DB">
        <w:rPr>
          <w:color w:val="404040"/>
          <w:spacing w:val="20"/>
        </w:rPr>
        <w:t>.</w:t>
      </w:r>
    </w:p>
    <w:p w:rsidR="001D3B0D" w:rsidRPr="006300DB" w:rsidRDefault="001D3B0D" w:rsidP="001D3B0D">
      <w:pPr>
        <w:shd w:val="clear" w:color="auto" w:fill="FFFFFF"/>
        <w:spacing w:line="287" w:lineRule="atLeast"/>
        <w:rPr>
          <w:color w:val="333333"/>
          <w:spacing w:val="20"/>
        </w:rPr>
      </w:pPr>
      <w:r w:rsidRPr="006300DB">
        <w:rPr>
          <w:color w:val="404040"/>
          <w:spacing w:val="20"/>
        </w:rPr>
        <w:t>Далее докажем, что стороны </w:t>
      </w:r>
      <w:r w:rsidRPr="006300DB">
        <w:rPr>
          <w:noProof/>
          <w:color w:val="333333"/>
          <w:spacing w:val="20"/>
        </w:rPr>
        <w:drawing>
          <wp:inline distT="0" distB="0" distL="0" distR="0">
            <wp:extent cx="83185" cy="320675"/>
            <wp:effectExtent l="19050" t="0" r="0" b="0"/>
            <wp:docPr id="2" name="Рисунок 2" descr="http://znaika.ru/synopsis_content/c8ce3511598da2f7f68841ccbf11eb2fb9805516a2a1e0b3c43834/1priznak%20podobija%20treugol'nikov.files/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znaika.ru/synopsis_content/c8ce3511598da2f7f68841ccbf11eb2fb9805516a2a1e0b3c43834/1priznak%20podobija%20treugol'nikov.files/image00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85" cy="32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00DB">
        <w:rPr>
          <w:color w:val="404040"/>
          <w:spacing w:val="20"/>
        </w:rPr>
        <w:t>АВС пропорциональны сходственным сторонам ∆А</w:t>
      </w:r>
      <w:r w:rsidRPr="006300DB">
        <w:rPr>
          <w:color w:val="404040"/>
          <w:spacing w:val="20"/>
          <w:vertAlign w:val="subscript"/>
        </w:rPr>
        <w:t>1</w:t>
      </w:r>
      <w:r w:rsidRPr="006300DB">
        <w:rPr>
          <w:color w:val="404040"/>
          <w:spacing w:val="20"/>
        </w:rPr>
        <w:t>В</w:t>
      </w:r>
      <w:r w:rsidRPr="006300DB">
        <w:rPr>
          <w:color w:val="404040"/>
          <w:spacing w:val="20"/>
          <w:vertAlign w:val="subscript"/>
        </w:rPr>
        <w:t>1</w:t>
      </w:r>
      <w:r w:rsidRPr="006300DB">
        <w:rPr>
          <w:color w:val="404040"/>
          <w:spacing w:val="20"/>
        </w:rPr>
        <w:t>С</w:t>
      </w:r>
      <w:r w:rsidRPr="006300DB">
        <w:rPr>
          <w:color w:val="404040"/>
          <w:spacing w:val="20"/>
          <w:vertAlign w:val="subscript"/>
        </w:rPr>
        <w:t>1</w:t>
      </w:r>
      <w:r w:rsidRPr="006300DB">
        <w:rPr>
          <w:color w:val="404040"/>
          <w:spacing w:val="20"/>
        </w:rPr>
        <w:t>.</w:t>
      </w:r>
    </w:p>
    <w:p w:rsidR="001D3B0D" w:rsidRPr="006300DB" w:rsidRDefault="001D3B0D" w:rsidP="001D3B0D">
      <w:pPr>
        <w:shd w:val="clear" w:color="auto" w:fill="FFFFFF"/>
        <w:spacing w:line="287" w:lineRule="atLeast"/>
        <w:rPr>
          <w:color w:val="333333"/>
          <w:spacing w:val="20"/>
        </w:rPr>
      </w:pPr>
      <w:r w:rsidRPr="006300DB">
        <w:rPr>
          <w:color w:val="404040"/>
          <w:spacing w:val="20"/>
        </w:rPr>
        <w:t>Так как</w:t>
      </w:r>
      <w:proofErr w:type="gramStart"/>
      <w:r w:rsidRPr="006300DB">
        <w:rPr>
          <w:color w:val="404040"/>
          <w:spacing w:val="20"/>
        </w:rPr>
        <w:t> 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А</w:t>
      </w:r>
      <w:proofErr w:type="gramEnd"/>
      <w:r w:rsidRPr="006300DB">
        <w:rPr>
          <w:color w:val="404040"/>
          <w:spacing w:val="20"/>
        </w:rPr>
        <w:t xml:space="preserve"> = 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А</w:t>
      </w:r>
      <w:r w:rsidRPr="006300DB">
        <w:rPr>
          <w:color w:val="404040"/>
          <w:spacing w:val="20"/>
          <w:vertAlign w:val="subscript"/>
        </w:rPr>
        <w:t>1</w:t>
      </w:r>
      <w:r w:rsidRPr="006300DB">
        <w:rPr>
          <w:color w:val="404040"/>
          <w:spacing w:val="20"/>
        </w:rPr>
        <w:t> и 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С = </w:t>
      </w:r>
      <w:r w:rsidRPr="006300DB">
        <w:rPr>
          <w:rFonts w:ascii="Cambria Math" w:hAnsi="Cambria Math"/>
          <w:color w:val="404040"/>
          <w:spacing w:val="20"/>
        </w:rPr>
        <w:t>∠</w:t>
      </w:r>
      <w:r w:rsidRPr="006300DB">
        <w:rPr>
          <w:color w:val="404040"/>
          <w:spacing w:val="20"/>
        </w:rPr>
        <w:t>С</w:t>
      </w:r>
      <w:r w:rsidRPr="006300DB">
        <w:rPr>
          <w:color w:val="404040"/>
          <w:spacing w:val="20"/>
          <w:vertAlign w:val="subscript"/>
        </w:rPr>
        <w:t>1</w:t>
      </w:r>
      <w:r w:rsidRPr="006300DB">
        <w:rPr>
          <w:color w:val="404040"/>
          <w:spacing w:val="20"/>
        </w:rPr>
        <w:t>, то применим теорему об отношении площадей треугольников, имеющих по равному углу, а именно:</w:t>
      </w:r>
    </w:p>
    <w:p w:rsidR="001D3B0D" w:rsidRPr="006300DB" w:rsidRDefault="001D3B0D" w:rsidP="001D3B0D">
      <w:pPr>
        <w:shd w:val="clear" w:color="auto" w:fill="FFFFFF"/>
        <w:spacing w:line="287" w:lineRule="atLeast"/>
        <w:rPr>
          <w:color w:val="333333"/>
          <w:spacing w:val="20"/>
        </w:rPr>
      </w:pPr>
      <w:r w:rsidRPr="006300DB">
        <w:rPr>
          <w:noProof/>
          <w:color w:val="000000"/>
          <w:spacing w:val="20"/>
        </w:rPr>
        <w:drawing>
          <wp:inline distT="0" distB="0" distL="0" distR="0">
            <wp:extent cx="3626674" cy="1253874"/>
            <wp:effectExtent l="19050" t="0" r="0" b="0"/>
            <wp:docPr id="3" name="Рисунок 1" descr="http://znaika.ru/synopsis_content/c8ce3511598da2f7f68841ccbf11eb2fb9805516a2a1e0b3c43834/1priznak%20podobija%20treugol'nikov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znaika.ru/synopsis_content/c8ce3511598da2f7f68841ccbf11eb2fb9805516a2a1e0b3c43834/1priznak%20podobija%20treugol'nikov.files/image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1925" cy="1255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B0D" w:rsidRPr="006300DB" w:rsidRDefault="001D3B0D" w:rsidP="001D3B0D">
      <w:pPr>
        <w:shd w:val="clear" w:color="auto" w:fill="FFFFFF"/>
        <w:spacing w:line="287" w:lineRule="atLeast"/>
        <w:rPr>
          <w:color w:val="333333"/>
          <w:spacing w:val="20"/>
        </w:rPr>
      </w:pPr>
      <w:r w:rsidRPr="006300DB">
        <w:rPr>
          <w:noProof/>
          <w:color w:val="000000"/>
          <w:spacing w:val="20"/>
        </w:rPr>
        <w:drawing>
          <wp:inline distT="0" distB="0" distL="0" distR="0">
            <wp:extent cx="5607260" cy="1282535"/>
            <wp:effectExtent l="19050" t="0" r="0" b="0"/>
            <wp:docPr id="4" name="Рисунок 2" descr="http://znaika.ru/synopsis_content/c8ce3511598da2f7f68841ccbf11eb2fb9805516a2a1e0b3c43834/1priznak%20podobija%20treugol'nikov.files/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znaika.ru/synopsis_content/c8ce3511598da2f7f68841ccbf11eb2fb9805516a2a1e0b3c43834/1priznak%20podobija%20treugol'nikov.files/image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511" cy="1282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  <w:r w:rsidRPr="006300DB">
        <w:rPr>
          <w:color w:val="000000"/>
          <w:spacing w:val="20"/>
        </w:rPr>
        <w:t>Из доказанной теоремы вытекают следствия:</w:t>
      </w: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center"/>
        <w:rPr>
          <w:color w:val="000000"/>
          <w:spacing w:val="20"/>
        </w:rPr>
      </w:pPr>
      <w:r w:rsidRPr="006300DB">
        <w:rPr>
          <w:color w:val="000000"/>
          <w:spacing w:val="20"/>
        </w:rPr>
        <w:t xml:space="preserve">1: </w:t>
      </w:r>
      <w:proofErr w:type="gramStart"/>
      <w:r w:rsidRPr="006300DB">
        <w:rPr>
          <w:color w:val="000000"/>
          <w:spacing w:val="20"/>
        </w:rPr>
        <w:t>Прямая</w:t>
      </w:r>
      <w:proofErr w:type="gramEnd"/>
      <w:r w:rsidRPr="006300DB">
        <w:rPr>
          <w:color w:val="000000"/>
          <w:spacing w:val="20"/>
        </w:rPr>
        <w:t>, параллельная одной из сторон треугольника, отсекает от него треугольник, подобный данному.</w:t>
      </w:r>
    </w:p>
    <w:p w:rsidR="00C17307" w:rsidRPr="006300DB" w:rsidRDefault="00D1765C" w:rsidP="00C17307">
      <w:pPr>
        <w:pStyle w:val="a3"/>
        <w:spacing w:before="0" w:beforeAutospacing="0" w:after="0" w:afterAutospacing="0"/>
        <w:ind w:left="150" w:right="150" w:firstLine="210"/>
        <w:jc w:val="center"/>
        <w:rPr>
          <w:color w:val="000000"/>
          <w:spacing w:val="20"/>
        </w:rPr>
      </w:pPr>
      <w:r w:rsidRPr="006300DB">
        <w:rPr>
          <w:noProof/>
          <w:color w:val="000000"/>
          <w:spacing w:val="20"/>
        </w:rPr>
        <w:pict>
          <v:group id="Группа 26" o:spid="_x0000_s1028" style="position:absolute;left:0;text-align:left;margin-left:11.25pt;margin-top:.7pt;width:115.35pt;height:89.75pt;z-index:251662336" coordsize="25812,18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"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Равнобедренный треугольник 15" o:spid="_x0000_s1029" type="#_x0000_t5" style="position:absolute;width:25812;height:1809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tPd8EA&#10;AADbAAAADwAAAGRycy9kb3ducmV2LnhtbERP32vCMBB+H/g/hBP2tiYbrMxqlNHh8E2sOvZ4NGdT&#10;bC6lybT77xdB2Nt9fD9vsRpdJy40hNazhudMgSCuvWm50XDYr5/eQISIbLDzTBp+KcBqOXlYYGH8&#10;lXd0qWIjUgiHAjXYGPtCylBbchgy3xMn7uQHhzHBoZFmwGsKd518USqXDltODRZ7Ki3V5+rHacjp&#10;u9rOlLHl17nc+E+1zquPo9aP0/F9DiLSGP/Fd/fGpPmvcPslHSC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bT3fBAAAA2wAAAA8AAAAAAAAAAAAAAAAAmAIAAGRycy9kb3du&#10;cmV2LnhtbFBLBQYAAAAABAAEAPUAAACGAwAAAAA=&#10;" adj="13908" filled="f" strokecolor="#243f60 [1604]" strokeweight="2pt"/>
            <v:line id="Прямая соединительная линия 16" o:spid="_x0000_s1030" style="position:absolute;visibility:visible" from="0,9144" to="25812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nAd8EAAADbAAAADwAAAGRycy9kb3ducmV2LnhtbERPzWrCQBC+C32HZQq96aaWBhtdRQoF&#10;qV60fYBpdkyC2dl0d6rRp+8Kgrf5+H5ntuhdq44UYuPZwPMoA0VcettwZeD762M4ARUF2WLrmQyc&#10;KcJi/jCYYWH9ibd03EmlUgjHAg3UIl2hdSxrchhHviNO3N4Hh5JgqLQNeErhrtXjLMu1w4ZTQ40d&#10;vddUHnZ/zsDverOK5592LPnr5fMQlpM3eYnGPD32yykooV7u4pt7ZdP8HK6/pAP0/B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WcB3wQAAANsAAAAPAAAAAAAAAAAAAAAA&#10;AKECAABkcnMvZG93bnJldi54bWxQSwUGAAAAAAQABAD5AAAAjwMAAAAA&#10;" strokecolor="#4579b8 [3044]"/>
            <v:shape id="Полилиния 18" o:spid="_x0000_s1031" style="position:absolute;left:9715;top:7715;width:1524;height:1524;visibility:visible;mso-wrap-style:square;v-text-anchor:middle" coordsize="152411,152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NUk8QA&#10;AADbAAAADwAAAGRycy9kb3ducmV2LnhtbESPzU7DMBCE70i8g7VI3KhTRAsKdSp+Wgn11tIH2Mbb&#10;OEq8jmLTGJ6ePSBx29XMzny7WmffqwuNsQ1sYD4rQBHXwbbcGDh+bu+eQMWEbLEPTAa+KcK6ur5a&#10;YWnDxHu6HFKjJIRjiQZcSkOpdawdeYyzMBCLdg6jxyTr2Gg74iThvtf3RbHUHluWBocDvTmqu8OX&#10;N/Dwkx83p12fFq/uGN+n06bNTWfM7U1+eQaVKKd/89/1hxV8gZVfZABd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DVJPEAAAA2wAAAA8AAAAAAAAAAAAAAAAAmAIAAGRycy9k&#10;b3ducmV2LnhtbFBLBQYAAAAABAAEAPUAAACJAwAAAAA=&#10;" path="m,c15875,3175,32466,3841,47625,9525v21218,7957,42326,32801,57150,47625c107950,66675,109424,76948,114300,85725v39861,71750,38100,32596,38100,66675e" filled="f" strokecolor="#243f60 [1604]" strokeweight="2pt">
              <v:path arrowok="t" o:connecttype="custom" o:connectlocs="0,0;47625,9525;104775,57150;114300,85725;152400,152400" o:connectangles="0,0,0,0,0"/>
            </v:shape>
            <v:shape id="Полилиния 19" o:spid="_x0000_s1032" style="position:absolute;left:2286;top:15811;width:1437;height:2096;visibility:visible;mso-wrap-style:square;v-text-anchor:middle" coordsize="143712,209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djecIA&#10;AADbAAAADwAAAGRycy9kb3ducmV2LnhtbESPzW7CMBCE70i8g7WVegOnHKqQYhACIvVKkt5X8ean&#10;jddJ7JLw9rhSJW67mtn5ZneH2XTiRqNrLSt4W0cgiEurW64VFHm6ikE4j6yxs0wK7uTgsF8udpho&#10;O/GVbpmvRQhhl6CCxvs+kdKVDRl0a9sTB62yo0Ef1rGWesQphJtObqLoXRpsORAa7OnUUPmT/ZoA&#10;uU95dKm+hjimc1pl36Ufilip15f5+AHC0+yf5v/rTx3qb+HvlzCA3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F2N5wgAAANsAAAAPAAAAAAAAAAAAAAAAAJgCAABkcnMvZG93&#10;bnJldi54bWxQSwUGAAAAAAQABAD1AAAAhwMAAAAA&#10;" path="m,c12700,15875,22989,34025,38100,47625,55118,62941,95250,85725,95250,85725v23941,71824,-11139,-13923,38100,47625c147895,151531,142875,192131,142875,209550e" filled="f" strokecolor="#243f60 [1604]" strokeweight="2pt">
              <v:path arrowok="t" o:connecttype="custom" o:connectlocs="0,0;38100,47625;95250,85725;133350,133350;142875,209550" o:connectangles="0,0,0,0,0"/>
            </v:shape>
            <v:shape id="Полилиния 20" o:spid="_x0000_s1033" style="position:absolute;left:19621;top:7620;width:953;height:1714;visibility:visible;mso-wrap-style:square;v-text-anchor:middle" coordsize="95250,171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hjALsA&#10;AADbAAAADwAAAGRycy9kb3ducmV2LnhtbERPuwrCMBTdBf8hXMFNUx1EqlHEFw6CWMX50lzbanNT&#10;m6j1780gOB7OezpvTCleVLvCsoJBPwJBnFpdcKbgfNr0xiCcR9ZYWiYFH3Iwn7VbU4y1ffORXonP&#10;RAhhF6OC3PsqltKlORl0fVsRB+5qa4M+wDqTusZ3CDelHEbRSBosODTkWNEyp/SePI2CVfLY33TD&#10;idxWnsdrvjwOzijV7TSLCQhPjf+Lf+6dVjAM68OX8APk7As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AUoYwC7AAAA2wAAAA8AAAAAAAAAAAAAAAAAmAIAAGRycy9kb3ducmV2Lnht&#10;bFBLBQYAAAAABAAEAPUAAACAAwAAAAA=&#10;" path="m95250,c88900,15875,82203,31616,76200,47625v-3525,9401,-4649,19798,-9525,28575c55556,96214,41275,114300,28575,133350,-850,177488,40514,151193,,171450e" filled="f" strokecolor="#243f60 [1604]" strokeweight="2pt">
              <v:path arrowok="t" o:connecttype="custom" o:connectlocs="95250,0;76200,47625;66675,76200;28575,133350;0,171450" o:connectangles="0,0,0,0,0"/>
            </v:shape>
            <v:shape id="Полилиния 21" o:spid="_x0000_s1034" style="position:absolute;left:18573;top:6667;width:1620;height:2667;visibility:visible;mso-wrap-style:square;v-text-anchor:middle" coordsize="161925,266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guKcIA&#10;AADbAAAADwAAAGRycy9kb3ducmV2LnhtbESPQWvCQBSE70L/w/IK3nSTHKREV7EFQRQPTQNeH7vP&#10;JJh9G7JrEv+9Wyj0OMzMN8xmN9lWDNT7xrGCdJmAINbONFwpKH8Oiw8QPiAbbB2Tgid52G3fZhvM&#10;jRv5m4YiVCJC2OeooA6hy6X0uiaLfuk64ujdXG8xRNlX0vQ4RrhtZZYkK2mx4bhQY0dfNel78bAK&#10;LqmW5Xl/GsbrZ0HZuWz1rTooNX+f9msQgabwH/5rH42CLIXfL/EHyO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qC4pwgAAANsAAAAPAAAAAAAAAAAAAAAAAJgCAABkcnMvZG93&#10;bnJldi54bWxQSwUGAAAAAAQABAD1AAAAhwMAAAAA&#10;" path="m161925,c67695,75384,139874,3498,104775,66675,93656,86689,73915,102105,66675,123825v-6350,19050,-7911,40442,-19050,57150c-6970,262867,58485,159255,19050,238125,13930,248364,,266700,,266700e" filled="f" strokecolor="#243f60 [1604]" strokeweight="2pt">
              <v:path arrowok="t" o:connecttype="custom" o:connectlocs="161925,0;104775,66675;66675,123825;47625,180975;19050,238125;0,266700" o:connectangles="0,0,0,0,0,0"/>
            </v:shape>
            <v:shape id="Полилиния 22" o:spid="_x0000_s1035" style="position:absolute;left:24003;top:16192;width:952;height:1715;visibility:visible;mso-wrap-style:square;v-text-anchor:middle" coordsize="95250,171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ZY7MEA&#10;AADbAAAADwAAAGRycy9kb3ducmV2LnhtbESPQYvCMBSE78L+h/AEb5rag0jXKLK7igdBrLLnR/O2&#10;7dq8tE2s9d8bQfA4zMw3zGLVm0p01LrSsoLpJAJBnFldcq7gfNqM5yCcR9ZYWSYFd3KwWn4MFpho&#10;e+MjdanPRYCwS1BB4X2dSOmyggy6ia2Jg/dnW4M+yDaXusVbgJtKxlE0kwZLDgsF1vRVUHZJr0bB&#10;d9rs/3XPqdzWnuc//NscnFFqNOzXnyA89f4dfrV3WkEcw/NL+AFy+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q2WOzBAAAA2wAAAA8AAAAAAAAAAAAAAAAAmAIAAGRycy9kb3du&#10;cmV2LnhtbFBLBQYAAAAABAAEAPUAAACGAwAAAAA=&#10;" path="m95250,c88900,15875,82203,31616,76200,47625v-3525,9401,-4649,19798,-9525,28575c55556,96214,41275,114300,28575,133350,-850,177488,40514,151193,,171450e" filled="f" strokecolor="#243f60 [1604]" strokeweight="2pt">
              <v:path arrowok="t" o:connecttype="custom" o:connectlocs="95250,0;76200,47625;66675,76200;28575,133350;0,171450" o:connectangles="0,0,0,0,0"/>
            </v:shape>
            <v:shape id="Полилиния 23" o:spid="_x0000_s1036" style="position:absolute;left:22955;top:15240;width:1619;height:2667;visibility:visible;mso-wrap-style:square;v-text-anchor:middle" coordsize="161925,266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YVxcMA&#10;AADbAAAADwAAAGRycy9kb3ducmV2LnhtbESPQWvCQBSE7wX/w/KE3urGCFKiq6ggFMVDY8DrY/eZ&#10;BLNvQ3abpP++WxA8DjPzDbPejrYRPXW+dqxgPktAEGtnai4VFNfjxycIH5ANNo5JwS952G4mb2vM&#10;jBv4m/o8lCJC2GeooAqhzaT0uiKLfuZa4ujdXWcxRNmV0nQ4RLhtZJokS2mx5rhQYUuHivQj/7EK&#10;LnMti/Pu1A+3fU7puWj0vTwq9T4ddysQgcbwCj/bX0ZBuoD/L/EHyM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zYVxcMAAADbAAAADwAAAAAAAAAAAAAAAACYAgAAZHJzL2Rv&#10;d25yZXYueG1sUEsFBgAAAAAEAAQA9QAAAIgDAAAAAA==&#10;" path="m161925,c67695,75384,139874,3498,104775,66675,93656,86689,73915,102105,66675,123825v-6350,19050,-7911,40442,-19050,57150c-6970,262867,58485,159255,19050,238125,13930,248364,,266700,,266700e" filled="f" strokecolor="#243f60 [1604]" strokeweight="2pt">
              <v:path arrowok="t" o:connecttype="custom" o:connectlocs="161925,0;104775,66675;66675,123825;47625,180975;19050,238125;0,266700" o:connectangles="0,0,0,0,0,0"/>
            </v:shape>
          </v:group>
        </w:pict>
      </w: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center"/>
        <w:rPr>
          <w:color w:val="000000"/>
          <w:spacing w:val="20"/>
        </w:rPr>
      </w:pP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center"/>
        <w:rPr>
          <w:color w:val="000000"/>
          <w:spacing w:val="20"/>
        </w:rPr>
      </w:pP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center"/>
        <w:rPr>
          <w:color w:val="000000"/>
          <w:spacing w:val="20"/>
        </w:rPr>
      </w:pP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center"/>
        <w:rPr>
          <w:color w:val="000000"/>
          <w:spacing w:val="20"/>
        </w:rPr>
      </w:pP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center"/>
        <w:rPr>
          <w:color w:val="000000"/>
          <w:spacing w:val="20"/>
        </w:rPr>
      </w:pP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center"/>
        <w:rPr>
          <w:color w:val="000000"/>
          <w:spacing w:val="20"/>
        </w:rPr>
      </w:pP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center"/>
        <w:rPr>
          <w:color w:val="000000"/>
          <w:spacing w:val="20"/>
        </w:rPr>
      </w:pP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center"/>
        <w:rPr>
          <w:color w:val="000000"/>
          <w:spacing w:val="20"/>
        </w:rPr>
      </w:pP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rPr>
          <w:color w:val="000000"/>
          <w:spacing w:val="20"/>
        </w:rPr>
      </w:pPr>
      <w:r w:rsidRPr="006300DB">
        <w:rPr>
          <w:color w:val="000000"/>
          <w:spacing w:val="20"/>
        </w:rPr>
        <w:t>Доказательство данного следствия ведется на основании равенства внутренних односторонних углов при двух параллельных прямых и секущей.</w:t>
      </w: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  <w:r w:rsidRPr="006300DB">
        <w:rPr>
          <w:color w:val="000000"/>
          <w:spacing w:val="20"/>
        </w:rPr>
        <w:t>Следствие 2: Прямоугольные треугольники подобны, если острый угол одного треугольника равен острому углу другого треугольника.</w:t>
      </w: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  <w:r w:rsidRPr="006300DB">
        <w:rPr>
          <w:noProof/>
          <w:color w:val="000000"/>
          <w:spacing w:val="20"/>
        </w:rPr>
        <w:pict>
          <v:group id="Группа 29" o:spid="_x0000_s1037" style="position:absolute;left:0;text-align:left;margin-left:53.7pt;margin-top:2.75pt;width:209.25pt;height:131.25pt;z-index:251663360" coordsize="26574,16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">
            <v:shapetype id="_x0000_t6" coordsize="21600,21600" o:spt="6" path="m,l,21600r21600,xe">
              <v:stroke joinstyle="miter"/>
              <v:path gradientshapeok="t" o:connecttype="custom" o:connectlocs="0,0;0,10800;0,21600;10800,21600;21600,21600;10800,10800" textboxrect="1800,12600,12600,19800"/>
            </v:shapetype>
            <v:shape id="Прямоугольный треугольник 24" o:spid="_x0000_s1038" type="#_x0000_t6" style="position:absolute;top:8382;width:7340;height:8286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i7ZMMA&#10;AADbAAAADwAAAGRycy9kb3ducmV2LnhtbESPT4vCMBTE74LfITzBm6aKu0g1igjuiocV/+D50Tzb&#10;YPNSmmirn36zsOBxmJnfMPNla0vxoNobxwpGwwQEcea04VzB+bQZTEH4gKyxdEwKnuRhueh25phq&#10;1/CBHseQiwhhn6KCIoQqldJnBVn0Q1cRR+/qaoshyjqXusYmwm0px0nyKS0ajgsFVrQuKLsd71ZB&#10;eJV38/z5dubLXPa76av5SPYrpfq9djUDEagN7/B/e6sVjCfw9yX+ALn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Fi7ZMMAAADbAAAADwAAAAAAAAAAAAAAAACYAgAAZHJzL2Rv&#10;d25yZXYueG1sUEsFBgAAAAAEAAQA9QAAAIgDAAAAAA==&#10;" filled="f" strokecolor="#243f60 [1604]" strokeweight="2pt"/>
            <v:shape id="Прямоугольный треугольник 25" o:spid="_x0000_s1039" type="#_x0000_t6" style="position:absolute;left:9906;width:16668;height:16668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Qe/8MA&#10;AADbAAAADwAAAGRycy9kb3ducmV2LnhtbESPQYvCMBSE7wv7H8Jb8LamKyhSjSLCquxBsYrnR/Ns&#10;g81LaaKt/vqNIHgcZuYbZjrvbCVu1HjjWMFPPwFBnDttuFBwPPx+j0H4gKyxckwK7uRhPvv8mGKq&#10;Xct7umWhEBHCPkUFZQh1KqXPS7Lo+64mjt7ZNRZDlE0hdYNthNtKDpJkJC0ajgsl1rQsKb9kV6sg&#10;PKqruW/XzqzMafc3frTDZLdQqvfVLSYgAnXhHX61N1rBYAjPL/EHyN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xQe/8MAAADbAAAADwAAAAAAAAAAAAAAAACYAgAAZHJzL2Rv&#10;d25yZXYueG1sUEsFBgAAAAAEAAQA9QAAAIgDAAAAAA==&#10;" filled="f" strokecolor="#243f60 [1604]" strokeweight="2pt"/>
            <v:shape id="Полилиния 27" o:spid="_x0000_s1040" style="position:absolute;left:95;top:10668;width:1810;height:571;visibility:visible;mso-wrap-style:square;v-text-anchor:middle" coordsize="180975,57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/W98UA&#10;AADbAAAADwAAAGRycy9kb3ducmV2LnhtbESPQWsCMRSE70L/Q3hCbzVRSteuRikVbQt6cKv3x+Z1&#10;d+nmZZtE3fbXN4WCx2FmvmHmy9624kw+NI41jEcKBHHpTMOVhsP7+m4KIkRkg61j0vBNAZaLm8Ec&#10;c+MuvKdzESuRIBxy1FDH2OVShrImi2HkOuLkfThvMSbpK2k8XhLctnKi1IO02HBaqLGj55rKz+Jk&#10;NWS+aI5f6vh2v81+XtTK7bJ+86j17bB/moGI1Mdr+L/9ajRMMvj7kn6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P9b3xQAAANsAAAAPAAAAAAAAAAAAAAAAAJgCAABkcnMv&#10;ZG93bnJldi54bWxQSwUGAAAAAAQABAD1AAAAigMAAAAA&#10;" path="m,c15875,9525,31066,20296,47625,28575,126495,68010,22883,2555,104775,57150v15875,-3175,31919,-5598,47625,-9525c162140,45190,180975,38100,180975,38100e" filled="f" strokecolor="#243f60 [1604]" strokeweight="2pt">
              <v:path arrowok="t" o:connecttype="custom" o:connectlocs="0,0;47625,28575;104775,57150;152400,47625;180975,38100" o:connectangles="0,0,0,0,0"/>
            </v:shape>
            <v:shape id="Полилиния 28" o:spid="_x0000_s1041" style="position:absolute;left:9906;top:1524;width:1809;height:571;visibility:visible;mso-wrap-style:square;v-text-anchor:middle" coordsize="180975,57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BChcIA&#10;AADbAAAADwAAAGRycy9kb3ducmV2LnhtbERPy04CMRTdm/gPzTVhJ62EMDpSiJHwMMGFA+xvpteZ&#10;idPboS0w8PV2YeLy5Lyn89624kw+NI41PA0VCOLSmYYrDfvd8vEZRIjIBlvHpOFKAeaz+7sp5sZd&#10;+IvORaxECuGQo4Y6xi6XMpQ1WQxD1xEn7tt5izFBX0nj8ZLCbStHSk2kxYZTQ40dvddU/hQnqyHz&#10;RXM4qsPHeJvd1mrhPrN+9aL14KF/ewURqY//4j/3xmgYpbHpS/oBcvY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oEKFwgAAANsAAAAPAAAAAAAAAAAAAAAAAJgCAABkcnMvZG93&#10;bnJldi54bWxQSwUGAAAAAAQABAD1AAAAhwMAAAAA&#10;" path="m,c15875,9525,31066,20296,47625,28575,126495,68010,22883,2555,104775,57150v15875,-3175,31919,-5598,47625,-9525c162140,45190,180975,38100,180975,38100e" filled="f" strokecolor="#243f60 [1604]" strokeweight="2pt">
              <v:path arrowok="t" o:connecttype="custom" o:connectlocs="0,0;47625,28575;104775,57150;152400,47625;180975,38100" o:connectangles="0,0,0,0,0"/>
            </v:shape>
          </v:group>
        </w:pict>
      </w: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</w:p>
    <w:p w:rsidR="00D1765C" w:rsidRPr="006300DB" w:rsidRDefault="00D1765C" w:rsidP="00C17307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</w:p>
    <w:p w:rsidR="00C17307" w:rsidRPr="006300DB" w:rsidRDefault="006300DB" w:rsidP="00C17307">
      <w:pPr>
        <w:pStyle w:val="a3"/>
        <w:spacing w:before="0" w:beforeAutospacing="0" w:after="0" w:afterAutospacing="0"/>
        <w:ind w:left="150" w:right="150" w:firstLine="210"/>
        <w:jc w:val="both"/>
        <w:rPr>
          <w:rStyle w:val="a4"/>
          <w:color w:val="000000"/>
          <w:spacing w:val="20"/>
        </w:rPr>
      </w:pPr>
      <w:r w:rsidRPr="006300DB">
        <w:rPr>
          <w:color w:val="000000"/>
          <w:spacing w:val="20"/>
        </w:rPr>
        <w:t>3</w:t>
      </w:r>
      <w:r w:rsidR="00C17307" w:rsidRPr="006300DB">
        <w:rPr>
          <w:color w:val="000000"/>
          <w:spacing w:val="20"/>
        </w:rPr>
        <w:t>.  </w:t>
      </w:r>
      <w:r w:rsidR="00C17307" w:rsidRPr="006300DB">
        <w:rPr>
          <w:rStyle w:val="a4"/>
          <w:color w:val="000000"/>
          <w:spacing w:val="20"/>
        </w:rPr>
        <w:t>Закрепление.</w:t>
      </w:r>
    </w:p>
    <w:p w:rsidR="00D1765C" w:rsidRPr="006300DB" w:rsidRDefault="00D1765C" w:rsidP="00C17307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558"/>
        <w:jc w:val="both"/>
        <w:rPr>
          <w:color w:val="000000"/>
          <w:spacing w:val="20"/>
        </w:rPr>
      </w:pPr>
      <w:r w:rsidRPr="006300DB">
        <w:rPr>
          <w:color w:val="000000"/>
          <w:spacing w:val="20"/>
        </w:rPr>
        <w:t xml:space="preserve"> Практическое задани</w:t>
      </w:r>
      <w:proofErr w:type="gramStart"/>
      <w:r w:rsidRPr="006300DB">
        <w:rPr>
          <w:color w:val="000000"/>
          <w:spacing w:val="20"/>
        </w:rPr>
        <w:t>е</w:t>
      </w:r>
      <w:r w:rsidR="00D1765C" w:rsidRPr="006300DB">
        <w:rPr>
          <w:color w:val="000000"/>
          <w:spacing w:val="20"/>
        </w:rPr>
        <w:t>(</w:t>
      </w:r>
      <w:proofErr w:type="gramEnd"/>
      <w:r w:rsidR="00D1765C" w:rsidRPr="006300DB">
        <w:rPr>
          <w:color w:val="000000"/>
          <w:spacing w:val="20"/>
        </w:rPr>
        <w:t>на карточках)</w:t>
      </w:r>
      <w:r w:rsidRPr="006300DB">
        <w:rPr>
          <w:color w:val="000000"/>
          <w:spacing w:val="20"/>
        </w:rPr>
        <w:t>: посмотрите на следующие треугольники и найдите среди них подобные.</w:t>
      </w: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center"/>
        <w:rPr>
          <w:color w:val="000000"/>
          <w:spacing w:val="20"/>
        </w:rPr>
      </w:pPr>
      <w:r w:rsidRPr="006300DB">
        <w:rPr>
          <w:noProof/>
          <w:color w:val="000000"/>
          <w:spacing w:val="20"/>
        </w:rPr>
        <w:drawing>
          <wp:inline distT="0" distB="0" distL="0" distR="0">
            <wp:extent cx="3314700" cy="188595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  <w:r w:rsidRPr="006300DB">
        <w:rPr>
          <w:color w:val="000000"/>
          <w:spacing w:val="20"/>
        </w:rPr>
        <w:t>Итак, треугольники а и в подобны по первому признаку, так как два угла одного треугольни</w:t>
      </w:r>
      <w:bookmarkStart w:id="0" w:name="_GoBack"/>
      <w:bookmarkEnd w:id="0"/>
      <w:r w:rsidRPr="006300DB">
        <w:rPr>
          <w:color w:val="000000"/>
          <w:spacing w:val="20"/>
        </w:rPr>
        <w:t xml:space="preserve">ка соответственно равны двум углам другого треугольника; треугольники </w:t>
      </w:r>
      <w:proofErr w:type="spellStart"/>
      <w:r w:rsidRPr="006300DB">
        <w:rPr>
          <w:color w:val="000000"/>
          <w:spacing w:val="20"/>
        </w:rPr>
        <w:t>д</w:t>
      </w:r>
      <w:proofErr w:type="spellEnd"/>
      <w:r w:rsidRPr="006300DB">
        <w:rPr>
          <w:color w:val="000000"/>
          <w:spacing w:val="20"/>
        </w:rPr>
        <w:t xml:space="preserve"> и е являются подобными, так как они прямоугольные и у них острые углы равны.</w:t>
      </w:r>
    </w:p>
    <w:p w:rsidR="00C17307" w:rsidRPr="006300DB" w:rsidRDefault="00C17307" w:rsidP="00C17307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  <w:r w:rsidRPr="006300DB">
        <w:rPr>
          <w:color w:val="000000"/>
          <w:spacing w:val="20"/>
        </w:rPr>
        <w:t xml:space="preserve">И у нас остались треугольники б и </w:t>
      </w:r>
      <w:proofErr w:type="gramStart"/>
      <w:r w:rsidRPr="006300DB">
        <w:rPr>
          <w:color w:val="000000"/>
          <w:spacing w:val="20"/>
        </w:rPr>
        <w:t>г</w:t>
      </w:r>
      <w:proofErr w:type="gramEnd"/>
      <w:r w:rsidRPr="006300DB">
        <w:rPr>
          <w:color w:val="000000"/>
          <w:spacing w:val="20"/>
        </w:rPr>
        <w:t>. Так как сумма углов треугольника равна 180°, то несложно найти градусную меру третьего угла треугольника. Она равна 40°. А тогда эти треугольники подобны по двум углам, то есть по первому признаку.</w:t>
      </w:r>
    </w:p>
    <w:p w:rsidR="00D1765C" w:rsidRPr="006300DB" w:rsidRDefault="00D1765C" w:rsidP="00D1765C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  <w:r w:rsidRPr="006300DB">
        <w:rPr>
          <w:color w:val="000000"/>
          <w:spacing w:val="20"/>
        </w:rPr>
        <w:t>4.  </w:t>
      </w:r>
      <w:r w:rsidRPr="006300DB">
        <w:rPr>
          <w:rStyle w:val="a4"/>
          <w:color w:val="000000"/>
          <w:spacing w:val="20"/>
        </w:rPr>
        <w:t>Итоги урока.</w:t>
      </w:r>
    </w:p>
    <w:p w:rsidR="00D1765C" w:rsidRPr="006300DB" w:rsidRDefault="00D1765C" w:rsidP="00D1765C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  <w:r w:rsidRPr="006300DB">
        <w:rPr>
          <w:color w:val="000000"/>
          <w:spacing w:val="20"/>
        </w:rPr>
        <w:t>На этом уроке мы доказали первый признак подобия треугольников. Убедились, что прямая</w:t>
      </w:r>
      <w:proofErr w:type="gramStart"/>
      <w:r w:rsidR="006300DB" w:rsidRPr="006300DB">
        <w:rPr>
          <w:color w:val="000000"/>
          <w:spacing w:val="20"/>
        </w:rPr>
        <w:t xml:space="preserve"> </w:t>
      </w:r>
      <w:r w:rsidRPr="006300DB">
        <w:rPr>
          <w:color w:val="000000"/>
          <w:spacing w:val="20"/>
        </w:rPr>
        <w:t>,</w:t>
      </w:r>
      <w:proofErr w:type="gramEnd"/>
      <w:r w:rsidRPr="006300DB">
        <w:rPr>
          <w:color w:val="000000"/>
          <w:spacing w:val="20"/>
        </w:rPr>
        <w:t xml:space="preserve"> параллельная одной из сторон треугольника, отсекает от него треугольник, подобный данному. А также заметили, что прямоугольные треугольники подобны по острому углу.</w:t>
      </w:r>
    </w:p>
    <w:p w:rsidR="00D1765C" w:rsidRPr="006300DB" w:rsidRDefault="00D1765C" w:rsidP="00D1765C">
      <w:pPr>
        <w:pStyle w:val="a3"/>
        <w:spacing w:before="0" w:beforeAutospacing="0" w:after="0" w:afterAutospacing="0"/>
        <w:ind w:left="150" w:right="150" w:firstLine="210"/>
        <w:jc w:val="both"/>
        <w:rPr>
          <w:color w:val="000000"/>
          <w:spacing w:val="20"/>
        </w:rPr>
      </w:pPr>
      <w:r w:rsidRPr="006300DB">
        <w:rPr>
          <w:color w:val="000000"/>
          <w:spacing w:val="20"/>
        </w:rPr>
        <w:t xml:space="preserve">Кроме этого решили задачи на закрепление нового материала. А на следующем уроке будем говорить о применении 1 признака подобия </w:t>
      </w:r>
    </w:p>
    <w:p w:rsidR="006875C2" w:rsidRPr="006300DB" w:rsidRDefault="006300DB">
      <w:pPr>
        <w:rPr>
          <w:b/>
          <w:spacing w:val="20"/>
        </w:rPr>
      </w:pPr>
      <w:r w:rsidRPr="006300DB">
        <w:rPr>
          <w:spacing w:val="20"/>
        </w:rPr>
        <w:t>5.</w:t>
      </w:r>
      <w:r w:rsidRPr="006300DB">
        <w:rPr>
          <w:rStyle w:val="a4"/>
          <w:b w:val="0"/>
          <w:bCs w:val="0"/>
          <w:color w:val="333333"/>
          <w:spacing w:val="20"/>
          <w:shd w:val="clear" w:color="auto" w:fill="FFFFFF"/>
        </w:rPr>
        <w:t xml:space="preserve"> </w:t>
      </w:r>
      <w:r w:rsidRPr="006300DB">
        <w:rPr>
          <w:rStyle w:val="apple-converted-space"/>
          <w:b/>
          <w:bCs/>
          <w:color w:val="333333"/>
          <w:spacing w:val="20"/>
          <w:shd w:val="clear" w:color="auto" w:fill="FFFFFF"/>
        </w:rPr>
        <w:t> </w:t>
      </w:r>
      <w:r w:rsidRPr="006300DB">
        <w:rPr>
          <w:rStyle w:val="a4"/>
          <w:color w:val="333333"/>
          <w:spacing w:val="20"/>
          <w:shd w:val="clear" w:color="auto" w:fill="FFFFFF"/>
        </w:rPr>
        <w:t>Домашнее задание:</w:t>
      </w:r>
      <w:r w:rsidRPr="006300DB">
        <w:rPr>
          <w:rStyle w:val="a4"/>
          <w:b w:val="0"/>
          <w:color w:val="333333"/>
          <w:spacing w:val="20"/>
          <w:shd w:val="clear" w:color="auto" w:fill="FFFFFF"/>
        </w:rPr>
        <w:t>1 признак подобия на оценку (на «3»-без доказательства, на «4» и « 5» с доказательством)</w:t>
      </w:r>
    </w:p>
    <w:sectPr w:rsidR="006875C2" w:rsidRPr="006300DB" w:rsidSect="006875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703497"/>
    <w:multiLevelType w:val="multilevel"/>
    <w:tmpl w:val="968E34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79197BE1"/>
    <w:multiLevelType w:val="hybridMultilevel"/>
    <w:tmpl w:val="90A8E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F31B45"/>
    <w:rsid w:val="00024F64"/>
    <w:rsid w:val="001D3B0D"/>
    <w:rsid w:val="00264E2F"/>
    <w:rsid w:val="004715FA"/>
    <w:rsid w:val="006300DB"/>
    <w:rsid w:val="006875C2"/>
    <w:rsid w:val="006F6178"/>
    <w:rsid w:val="0074190C"/>
    <w:rsid w:val="008B539B"/>
    <w:rsid w:val="00B01F9F"/>
    <w:rsid w:val="00C17307"/>
    <w:rsid w:val="00D1765C"/>
    <w:rsid w:val="00EB720D"/>
    <w:rsid w:val="00F31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B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720D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EB720D"/>
    <w:rPr>
      <w:b/>
      <w:bCs/>
    </w:rPr>
  </w:style>
  <w:style w:type="character" w:styleId="a5">
    <w:name w:val="Emphasis"/>
    <w:basedOn w:val="a0"/>
    <w:uiPriority w:val="20"/>
    <w:qFormat/>
    <w:rsid w:val="00EB720D"/>
    <w:rPr>
      <w:i/>
      <w:iCs/>
    </w:rPr>
  </w:style>
  <w:style w:type="character" w:customStyle="1" w:styleId="apple-converted-space">
    <w:name w:val="apple-converted-space"/>
    <w:basedOn w:val="a0"/>
    <w:rsid w:val="00EB720D"/>
  </w:style>
  <w:style w:type="paragraph" w:styleId="a6">
    <w:name w:val="Balloon Text"/>
    <w:basedOn w:val="a"/>
    <w:link w:val="a7"/>
    <w:uiPriority w:val="99"/>
    <w:semiHidden/>
    <w:unhideWhenUsed/>
    <w:rsid w:val="001D3B0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3B0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95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606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2017-09-24T14:24:00Z</dcterms:created>
  <dcterms:modified xsi:type="dcterms:W3CDTF">2017-09-24T18:59:00Z</dcterms:modified>
</cp:coreProperties>
</file>